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0B9" w:rsidRDefault="00A100B9" w:rsidP="00A100B9">
      <w:pPr>
        <w:jc w:val="center"/>
        <w:rPr>
          <w:rFonts w:ascii="Times New Roman IRO" w:hAnsi="Times New Roman IRO"/>
          <w:b/>
          <w:sz w:val="28"/>
        </w:rPr>
      </w:pPr>
      <w:r>
        <w:rPr>
          <w:rFonts w:ascii="Times New Roman IRO" w:hAnsi="Times New Roman IRO"/>
          <w:b/>
          <w:sz w:val="28"/>
        </w:rPr>
        <w:t>БОЛАЛАР ОВҚАТЛАНИШИ УЧУН КОНСЕРВАЛАР</w:t>
      </w:r>
    </w:p>
    <w:p w:rsidR="00A100B9" w:rsidRDefault="00A100B9" w:rsidP="00A100B9">
      <w:pPr>
        <w:ind w:firstLine="720"/>
        <w:jc w:val="both"/>
        <w:rPr>
          <w:rFonts w:ascii="Times New Roman IRO" w:hAnsi="Times New Roman IRO"/>
          <w:sz w:val="28"/>
        </w:rPr>
      </w:pPr>
    </w:p>
    <w:p w:rsidR="00A100B9" w:rsidRDefault="00A100B9" w:rsidP="00A100B9">
      <w:pPr>
        <w:ind w:firstLine="720"/>
        <w:jc w:val="both"/>
        <w:rPr>
          <w:rFonts w:ascii="Times New Roman IRO" w:hAnsi="Times New Roman IRO"/>
          <w:sz w:val="28"/>
        </w:rPr>
      </w:pPr>
    </w:p>
    <w:p w:rsidR="00A100B9" w:rsidRDefault="00A100B9" w:rsidP="00A100B9">
      <w:pPr>
        <w:jc w:val="center"/>
        <w:rPr>
          <w:rFonts w:ascii="Times New Roman IRO" w:hAnsi="Times New Roman IRO"/>
          <w:sz w:val="28"/>
        </w:rPr>
      </w:pPr>
      <w:r>
        <w:rPr>
          <w:rFonts w:ascii="Times New Roman IRO" w:hAnsi="Times New Roman IRO"/>
          <w:b/>
          <w:sz w:val="28"/>
        </w:rPr>
        <w:t>МАЪРУЗА РЕЖАСИ:</w:t>
      </w:r>
    </w:p>
    <w:p w:rsidR="00A100B9" w:rsidRDefault="00A100B9" w:rsidP="00A100B9">
      <w:pPr>
        <w:spacing w:line="360" w:lineRule="auto"/>
        <w:ind w:firstLine="720"/>
        <w:jc w:val="both"/>
        <w:rPr>
          <w:rFonts w:ascii="Times New Roman IRO" w:hAnsi="Times New Roman IRO"/>
          <w:sz w:val="28"/>
        </w:rPr>
      </w:pPr>
    </w:p>
    <w:p w:rsidR="00A100B9" w:rsidRDefault="00A100B9" w:rsidP="00A100B9">
      <w:pPr>
        <w:numPr>
          <w:ilvl w:val="0"/>
          <w:numId w:val="1"/>
        </w:numPr>
        <w:spacing w:line="360" w:lineRule="auto"/>
        <w:jc w:val="both"/>
        <w:rPr>
          <w:rFonts w:ascii="Times New Roman IRO" w:hAnsi="Times New Roman IRO"/>
          <w:sz w:val="28"/>
        </w:rPr>
      </w:pPr>
      <w:r>
        <w:rPr>
          <w:rFonts w:ascii="Times New Roman IRO" w:hAnsi="Times New Roman IRO"/>
          <w:sz w:val="28"/>
        </w:rPr>
        <w:t>Болалар овқатланишида қўйиладиган талаблар.</w:t>
      </w:r>
    </w:p>
    <w:p w:rsidR="00A100B9" w:rsidRDefault="00A100B9" w:rsidP="00A100B9">
      <w:pPr>
        <w:numPr>
          <w:ilvl w:val="0"/>
          <w:numId w:val="1"/>
        </w:numPr>
        <w:spacing w:line="360" w:lineRule="auto"/>
        <w:jc w:val="both"/>
        <w:rPr>
          <w:rFonts w:ascii="Times New Roman IRO" w:hAnsi="Times New Roman IRO"/>
          <w:sz w:val="28"/>
        </w:rPr>
      </w:pPr>
      <w:r>
        <w:rPr>
          <w:rFonts w:ascii="Times New Roman IRO" w:hAnsi="Times New Roman IRO"/>
          <w:sz w:val="28"/>
        </w:rPr>
        <w:t>Озуқавий моддаларнинг овқатланишдаги аҳамияти.</w:t>
      </w:r>
    </w:p>
    <w:p w:rsidR="00A100B9" w:rsidRDefault="00A100B9" w:rsidP="00A100B9">
      <w:pPr>
        <w:numPr>
          <w:ilvl w:val="0"/>
          <w:numId w:val="1"/>
        </w:numPr>
        <w:spacing w:line="360" w:lineRule="auto"/>
        <w:jc w:val="both"/>
        <w:rPr>
          <w:rFonts w:ascii="Times New Roman IRO" w:hAnsi="Times New Roman IRO"/>
          <w:sz w:val="28"/>
        </w:rPr>
      </w:pPr>
      <w:r>
        <w:rPr>
          <w:rFonts w:ascii="Times New Roman IRO" w:hAnsi="Times New Roman IRO"/>
          <w:sz w:val="28"/>
        </w:rPr>
        <w:t>Болалар консерваларини рецептурасини тузишдаги принциплар.</w:t>
      </w:r>
    </w:p>
    <w:p w:rsidR="00A100B9" w:rsidRDefault="00A100B9" w:rsidP="00A100B9">
      <w:pPr>
        <w:spacing w:line="360" w:lineRule="auto"/>
        <w:jc w:val="both"/>
        <w:rPr>
          <w:rFonts w:ascii="Times New Roman IRO" w:hAnsi="Times New Roman IRO"/>
          <w:sz w:val="28"/>
        </w:rPr>
      </w:pPr>
    </w:p>
    <w:p w:rsidR="00A100B9" w:rsidRDefault="00A100B9" w:rsidP="00A100B9">
      <w:pPr>
        <w:tabs>
          <w:tab w:val="left" w:pos="6135"/>
        </w:tabs>
        <w:spacing w:line="360" w:lineRule="auto"/>
        <w:rPr>
          <w:rFonts w:ascii="Times New Roman IRO" w:hAnsi="Times New Roman IRO"/>
          <w:b/>
          <w:sz w:val="28"/>
        </w:rPr>
      </w:pPr>
      <w:r>
        <w:rPr>
          <w:rFonts w:ascii="Times New Roman IRO" w:hAnsi="Times New Roman IRO"/>
          <w:b/>
          <w:sz w:val="28"/>
        </w:rPr>
        <w:tab/>
      </w:r>
      <w:bookmarkStart w:id="0" w:name="_GoBack"/>
      <w:bookmarkEnd w:id="0"/>
    </w:p>
    <w:p w:rsidR="00A100B9" w:rsidRDefault="00A100B9" w:rsidP="00A100B9">
      <w:pPr>
        <w:spacing w:line="360" w:lineRule="auto"/>
        <w:jc w:val="center"/>
        <w:rPr>
          <w:rFonts w:ascii="Times New Roman IRO" w:hAnsi="Times New Roman IRO"/>
          <w:b/>
          <w:sz w:val="28"/>
        </w:rPr>
      </w:pPr>
      <w:r>
        <w:rPr>
          <w:rFonts w:ascii="Times New Roman IRO" w:hAnsi="Times New Roman IRO"/>
          <w:b/>
          <w:sz w:val="28"/>
        </w:rPr>
        <w:t>ТАЯНЧ ИБОРАЛАРИ:</w:t>
      </w:r>
    </w:p>
    <w:p w:rsidR="00A100B9" w:rsidRDefault="00A100B9" w:rsidP="00A100B9">
      <w:pPr>
        <w:spacing w:line="360" w:lineRule="auto"/>
        <w:jc w:val="center"/>
        <w:rPr>
          <w:rFonts w:ascii="Times New Roman IRO" w:hAnsi="Times New Roman IRO"/>
          <w:b/>
          <w:sz w:val="28"/>
        </w:rPr>
      </w:pPr>
    </w:p>
    <w:p w:rsidR="00A100B9" w:rsidRDefault="00A100B9" w:rsidP="00A100B9">
      <w:pPr>
        <w:numPr>
          <w:ilvl w:val="0"/>
          <w:numId w:val="2"/>
        </w:numPr>
        <w:spacing w:line="360" w:lineRule="auto"/>
        <w:jc w:val="both"/>
        <w:rPr>
          <w:rFonts w:ascii="Times New Roman IRO" w:hAnsi="Times New Roman IRO"/>
          <w:sz w:val="28"/>
        </w:rPr>
      </w:pPr>
      <w:r>
        <w:rPr>
          <w:rFonts w:ascii="Times New Roman IRO" w:hAnsi="Times New Roman IRO"/>
          <w:sz w:val="28"/>
        </w:rPr>
        <w:t>Қайта ишлаш технологяси, гигиенаси, медико-биологик хусусиятлар, жихозлари, озуқавий моддалар, оқсиллар, углеводлар, ёғлар, витаминлар, минерал моддалар ва уларни сақлаб қолиш, сақлаш муддатини кафолатлаш.</w:t>
      </w:r>
    </w:p>
    <w:p w:rsidR="00A100B9" w:rsidRDefault="00A100B9" w:rsidP="00A100B9">
      <w:pPr>
        <w:numPr>
          <w:ilvl w:val="0"/>
          <w:numId w:val="2"/>
        </w:numPr>
        <w:spacing w:line="360" w:lineRule="auto"/>
        <w:jc w:val="both"/>
        <w:rPr>
          <w:rFonts w:ascii="Times New Roman IRO" w:hAnsi="Times New Roman IRO"/>
          <w:sz w:val="28"/>
        </w:rPr>
      </w:pPr>
      <w:r>
        <w:rPr>
          <w:rFonts w:ascii="Times New Roman IRO" w:hAnsi="Times New Roman IRO"/>
          <w:sz w:val="28"/>
        </w:rPr>
        <w:t>Алмаштириб бўлмайдиган аминокислоталар, миқдори, меёрлаш, озуқавий моддалар нисбати, энергетик қиймати, хазм бўлиши, болалар ёшига қараб маҳсулотларга ишлов бериш; майдалаш, гомогенлаш, пюресимон ва катта бўлакли (6-7 ойлик, 7-8, 8-9, 10-18 ойлик, мактабгача ва мактаб ёшидаги болалар).</w:t>
      </w:r>
    </w:p>
    <w:p w:rsidR="00A100B9" w:rsidRDefault="00A100B9" w:rsidP="00A100B9">
      <w:pPr>
        <w:numPr>
          <w:ilvl w:val="0"/>
          <w:numId w:val="2"/>
        </w:numPr>
        <w:spacing w:line="360" w:lineRule="auto"/>
        <w:jc w:val="both"/>
        <w:rPr>
          <w:rFonts w:ascii="Times New Roman IRO" w:hAnsi="Times New Roman IRO"/>
          <w:sz w:val="28"/>
        </w:rPr>
      </w:pPr>
      <w:r>
        <w:rPr>
          <w:rFonts w:ascii="Times New Roman IRO" w:hAnsi="Times New Roman IRO"/>
          <w:sz w:val="28"/>
        </w:rPr>
        <w:t xml:space="preserve">Хом-ашё турлари: ёш мол гўшти, тил, юрак, жигар, жўжа, чучқа гўшти, мол қони, сут оқсили, мол ёғи, крахмал, буғдой уни ва ҳ.к. </w:t>
      </w:r>
    </w:p>
    <w:p w:rsidR="00A100B9" w:rsidRDefault="00A100B9" w:rsidP="00A100B9">
      <w:pPr>
        <w:spacing w:line="360" w:lineRule="auto"/>
        <w:ind w:firstLine="720"/>
        <w:jc w:val="both"/>
        <w:rPr>
          <w:rFonts w:ascii="Times New Roman IRO" w:hAnsi="Times New Roman IRO"/>
          <w:sz w:val="28"/>
        </w:rPr>
      </w:pPr>
    </w:p>
    <w:p w:rsidR="00A100B9" w:rsidRDefault="00A100B9" w:rsidP="00A100B9">
      <w:pPr>
        <w:spacing w:line="360" w:lineRule="auto"/>
        <w:ind w:firstLine="720"/>
        <w:jc w:val="both"/>
        <w:rPr>
          <w:rFonts w:ascii="Times New Roman IRO" w:hAnsi="Times New Roman IRO"/>
          <w:sz w:val="28"/>
        </w:rPr>
      </w:pPr>
    </w:p>
    <w:p w:rsidR="00A100B9" w:rsidRDefault="00A100B9" w:rsidP="00A100B9">
      <w:pPr>
        <w:spacing w:line="360" w:lineRule="auto"/>
        <w:ind w:firstLine="720"/>
        <w:jc w:val="both"/>
        <w:rPr>
          <w:rFonts w:ascii="Times New Roman IRO" w:hAnsi="Times New Roman IRO"/>
          <w:sz w:val="28"/>
        </w:rPr>
      </w:pPr>
    </w:p>
    <w:p w:rsidR="00A100B9" w:rsidRDefault="00A100B9" w:rsidP="00A100B9">
      <w:pPr>
        <w:spacing w:line="360" w:lineRule="auto"/>
        <w:ind w:firstLine="720"/>
        <w:jc w:val="both"/>
        <w:rPr>
          <w:rFonts w:ascii="Times New Roman IRO" w:hAnsi="Times New Roman IRO"/>
          <w:sz w:val="28"/>
        </w:rPr>
      </w:pPr>
    </w:p>
    <w:p w:rsidR="00A100B9" w:rsidRDefault="00A100B9" w:rsidP="00A100B9">
      <w:pPr>
        <w:spacing w:line="360" w:lineRule="auto"/>
        <w:ind w:firstLine="720"/>
        <w:jc w:val="both"/>
        <w:rPr>
          <w:rFonts w:ascii="Times New Roman IRO" w:hAnsi="Times New Roman IRO"/>
          <w:sz w:val="28"/>
        </w:rPr>
      </w:pPr>
    </w:p>
    <w:p w:rsidR="00A100B9" w:rsidRDefault="00A100B9" w:rsidP="00A100B9">
      <w:pPr>
        <w:spacing w:line="360" w:lineRule="auto"/>
        <w:ind w:firstLine="720"/>
        <w:jc w:val="both"/>
        <w:rPr>
          <w:rFonts w:ascii="Times New Roman IRO" w:hAnsi="Times New Roman IRO"/>
          <w:sz w:val="28"/>
        </w:rPr>
      </w:pP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Болалар овқатланишини рационал ташкил этишда биологик жихатдан тўла қийматли маҳсулотлар катта роль уйнайди.</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Болалар консерваларини ишлаб-чиқишда илмий жихатдан асосланган рационал овқатланиш нормативлари қўлланилади. Шунингдек овқатланишда алоҳида озуқавий моддалар, маҳсулотлар, овқатланиш режими ва мувозанатлаштирилган маҳсулотлар ҳисобга олинган ҳолда овқатланиш ташкил этилади.</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Болалар овқатланиши учун маҳсулот тайёрлаш технологияси ва гигиенаси катта аҳамиятга эга.</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Болалар овқатланиши учун маҳсулот ишлаб чиқаришда қўйидагилар ҳисобга олинади:</w:t>
      </w:r>
    </w:p>
    <w:p w:rsidR="00A100B9" w:rsidRDefault="00A100B9" w:rsidP="00A100B9">
      <w:pPr>
        <w:numPr>
          <w:ilvl w:val="0"/>
          <w:numId w:val="3"/>
        </w:numPr>
        <w:spacing w:line="360" w:lineRule="auto"/>
        <w:ind w:firstLine="720"/>
        <w:jc w:val="both"/>
        <w:rPr>
          <w:rFonts w:ascii="Times New Roman IRO" w:hAnsi="Times New Roman IRO"/>
          <w:sz w:val="28"/>
        </w:rPr>
      </w:pPr>
      <w:r>
        <w:rPr>
          <w:rFonts w:ascii="Times New Roman IRO" w:hAnsi="Times New Roman IRO"/>
          <w:sz w:val="28"/>
        </w:rPr>
        <w:t>маълум ёшдаги болалар учун овқат ҳазм бўлиши ва моддалар алмашинувининг медико-биологик хусусиятлари, жихатдан тўғри келадиган маҳсулотлар яратиш;</w:t>
      </w:r>
    </w:p>
    <w:p w:rsidR="00A100B9" w:rsidRDefault="00A100B9" w:rsidP="00A100B9">
      <w:pPr>
        <w:numPr>
          <w:ilvl w:val="0"/>
          <w:numId w:val="3"/>
        </w:numPr>
        <w:spacing w:line="360" w:lineRule="auto"/>
        <w:ind w:firstLine="720"/>
        <w:jc w:val="both"/>
        <w:rPr>
          <w:rFonts w:ascii="Times New Roman IRO" w:hAnsi="Times New Roman IRO"/>
          <w:sz w:val="28"/>
        </w:rPr>
      </w:pPr>
      <w:r>
        <w:rPr>
          <w:rFonts w:ascii="Times New Roman IRO" w:hAnsi="Times New Roman IRO"/>
          <w:sz w:val="28"/>
        </w:rPr>
        <w:t>юқори гигиеник сифатли маҳсулотлар тайёрлаш;</w:t>
      </w:r>
    </w:p>
    <w:p w:rsidR="00A100B9" w:rsidRDefault="00A100B9" w:rsidP="00A100B9">
      <w:pPr>
        <w:numPr>
          <w:ilvl w:val="0"/>
          <w:numId w:val="3"/>
        </w:numPr>
        <w:spacing w:line="360" w:lineRule="auto"/>
        <w:ind w:firstLine="720"/>
        <w:jc w:val="both"/>
        <w:rPr>
          <w:rFonts w:ascii="Times New Roman IRO" w:hAnsi="Times New Roman IRO"/>
          <w:sz w:val="28"/>
        </w:rPr>
      </w:pPr>
      <w:r>
        <w:rPr>
          <w:rFonts w:ascii="Times New Roman IRO" w:hAnsi="Times New Roman IRO"/>
          <w:sz w:val="28"/>
        </w:rPr>
        <w:t>мумкин қадар замонавий жихозларни қўллаш;</w:t>
      </w:r>
    </w:p>
    <w:p w:rsidR="00A100B9" w:rsidRDefault="00A100B9" w:rsidP="00A100B9">
      <w:pPr>
        <w:numPr>
          <w:ilvl w:val="0"/>
          <w:numId w:val="3"/>
        </w:numPr>
        <w:spacing w:line="360" w:lineRule="auto"/>
        <w:ind w:firstLine="720"/>
        <w:jc w:val="both"/>
        <w:rPr>
          <w:rFonts w:ascii="Times New Roman IRO" w:hAnsi="Times New Roman IRO"/>
          <w:sz w:val="28"/>
        </w:rPr>
      </w:pPr>
      <w:r>
        <w:rPr>
          <w:rFonts w:ascii="Times New Roman IRO" w:hAnsi="Times New Roman IRO"/>
          <w:sz w:val="28"/>
        </w:rPr>
        <w:t>хом-ашё қайта ишлашда кам чиқиндили ва чиқинсиз технологияни қўллаш ва максимал равишда озуқавий моддаларни, айниқса витамин ва минерал моддаларни сақлаб қолиш, хом-ашёдан рационал фойдаланиш;</w:t>
      </w:r>
    </w:p>
    <w:p w:rsidR="00A100B9" w:rsidRDefault="00A100B9" w:rsidP="00A100B9">
      <w:pPr>
        <w:numPr>
          <w:ilvl w:val="0"/>
          <w:numId w:val="3"/>
        </w:numPr>
        <w:spacing w:line="360" w:lineRule="auto"/>
        <w:ind w:firstLine="720"/>
        <w:jc w:val="both"/>
        <w:rPr>
          <w:rFonts w:ascii="Times New Roman IRO" w:hAnsi="Times New Roman IRO"/>
          <w:sz w:val="28"/>
        </w:rPr>
      </w:pPr>
      <w:r>
        <w:rPr>
          <w:rFonts w:ascii="Times New Roman IRO" w:hAnsi="Times New Roman IRO"/>
          <w:sz w:val="28"/>
        </w:rPr>
        <w:t>истеъмолчи учун қулай идишларда кенг ассортиментдаги маҳсулотлар ишлаб-чиқариш, ҳамда узоқ сақлаш муддатини кафолатлаш;</w:t>
      </w:r>
    </w:p>
    <w:p w:rsidR="00A100B9" w:rsidRDefault="00A100B9" w:rsidP="00A100B9">
      <w:pPr>
        <w:numPr>
          <w:ilvl w:val="0"/>
          <w:numId w:val="3"/>
        </w:numPr>
        <w:spacing w:line="360" w:lineRule="auto"/>
        <w:ind w:firstLine="720"/>
        <w:jc w:val="both"/>
        <w:rPr>
          <w:rFonts w:ascii="Times New Roman IRO" w:hAnsi="Times New Roman IRO"/>
          <w:sz w:val="28"/>
        </w:rPr>
      </w:pPr>
      <w:r>
        <w:rPr>
          <w:rFonts w:ascii="Times New Roman IRO" w:hAnsi="Times New Roman IRO"/>
          <w:sz w:val="28"/>
        </w:rPr>
        <w:t>йил мавсумидан ва хом-ашёларнинг бор йўқлигидан қатъий назар болаларни махсус маҳсулотлар билан таъминлаш.</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lastRenderedPageBreak/>
        <w:t>Ҳозирги пайтда биологик жихатдан юқори қийматни ва сифатли болалар ва пархез овқатларини ишлаб чиқариш муаммолари давлатимизда оқилона ҳал этилмоқда.</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 xml:space="preserve">Ҳар хил озуқавий моддаларни, чунончи, оқсиллар, ёғлар, углеводлар, минерал тузлар, органик кислоталар, витаминлар, ферментлар ва ҳоказаларни мунтазам равишда истеъмол қилиб туриш оқилона ва тўғри овқатланишнинг муҳим шартидир. Юқоридаги моддалар киши организмни ўсиб ривожланиши, яшаши учун жуда зарур. Шунга кўра мева, резавор ва сабзавотларни йил бўйи мунтазам истеъмол қилиш катта аҳамиятга эгадир. </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Овқатланиш жараёнида учта ҳаётий функция бажарилади. Биринчидан у хужайра ва туқималарни мунтазам равишда янгилайди. Иккинчидан - организмда энергетик материал бўлиб хизмат қилади. Яъни организмни йўқотган энергиясини қоплайди. Учинчидан - организм учун алмаштириб бўлмайдиган озуқавий моддалар билан таъминлайди. Бу моддалардан ферментлар ва бошқа алмашинув жараёнини регуляторлари ҳосил бўлади.</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Алмаштириб бўлмайдиган озуқавий моддалар организмда синтез бўлмайди, синтез бўлса ҳам жуда кам миқдорда. Бу гурухга айрим оқсил аминокислоталари, ярим тўйинмаган ёғ кислоталари, витаминлар, минерал моддалар ва сув киради.</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Болалар овқатланиши учун консервалар ишлаб-чиқаришда биринчи навбатда қаттиқ меъёрланган алмаштириб бўлмайдиган озуқавий моддалардан оқсил, ёғ, витамин, минерал моддалар ва сув моддаларини эътиборга олиш зарур.</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Болалар рационида оқсил моддасини аҳамияти юқори бўлиб, катта ёшдагиларга нисбатан бир неча баробар юқоридир.</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 xml:space="preserve">Оқсилнинг асосий манбаи ҳайвонлар гўштидан тайёрланган озиқ-овқат маҳсулотларидир. Ўсимликлардан тайёрланган озиқ-овқат маҳсулотлари </w:t>
      </w:r>
      <w:r>
        <w:rPr>
          <w:rFonts w:ascii="Times New Roman IRO" w:hAnsi="Times New Roman IRO"/>
          <w:sz w:val="28"/>
        </w:rPr>
        <w:lastRenderedPageBreak/>
        <w:t>оқсил моддаларини қўшимча манбалари ҳисобланади, лекин уларда оқсил моддалар миқдори камроқ бўлади.</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Ёғ асосий энергия манбаи бўлиб, овқатни энегертик қийматини белгилаб беради. Бунинг устига, ёғлар организмдаги оқсилнинг ҳимоячиси ҳисобланади, организмда ёғ моддалари етарли даражада бўлса, оқсил моддалари камроқ емирилади. Ёғлар организмда парчаланиб оқсил ва углеводга нисбатан икки баробар энергия ажратади. Бир грамм ёғ парчаланганда 9,3 ккал ёки 39 кДж энергия ажралади. Углеводлар киши организми учун жуда муҳим, чунки улар қўл кучи билан бажариладиган ишлар жараенида сафрланадиган энергияни асосий манбаи ҳисобланади. Болалар организмни, хусусан серхаракат болалар учун углеводлар жуда зарур. Оқсил, ёғ ва углеводлардан ташқари минерал моддалар ва витаминлар ҳам муҳим керакли моддалар ҳисобланади.</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Озиқ-овқат маҳсулотлари ичида энг муҳим маҳсулотлардан гўшт маҳсулоти бўлиб, унда кўп миқдорда оқсил, ёғ, минерал ва бошқа моддалар бор. Гўштда 75% сув, 20-22% оқсил, 3-5% ёғ ва 1% атрофида минерал моддалар бор. Шуни таъқидлаш зарурки, гўштда В группа витаминлар бор. Бу гурух витаминларини болалар овқатланишида катта аҳамиятга эга. Гўштда болалар учун керакли бўлган минерал моддалари, яъни макро-микроэлементлар ҳам кўп миқдорда.</w:t>
      </w:r>
    </w:p>
    <w:p w:rsidR="00A100B9" w:rsidRDefault="00A100B9" w:rsidP="00A100B9">
      <w:pPr>
        <w:spacing w:line="360" w:lineRule="auto"/>
        <w:ind w:firstLine="720"/>
        <w:jc w:val="both"/>
        <w:rPr>
          <w:rFonts w:ascii="Times New Roman IRO" w:hAnsi="Times New Roman IRO"/>
          <w:sz w:val="28"/>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7" w:firstRow="1" w:lastRow="0" w:firstColumn="1" w:lastColumn="0" w:noHBand="0" w:noVBand="0"/>
      </w:tblPr>
      <w:tblGrid>
        <w:gridCol w:w="1488"/>
        <w:gridCol w:w="992"/>
        <w:gridCol w:w="992"/>
        <w:gridCol w:w="835"/>
        <w:gridCol w:w="831"/>
        <w:gridCol w:w="970"/>
        <w:gridCol w:w="968"/>
        <w:gridCol w:w="1086"/>
        <w:gridCol w:w="843"/>
      </w:tblGrid>
      <w:tr w:rsidR="00A100B9" w:rsidTr="009D3236">
        <w:tblPrEx>
          <w:tblCellMar>
            <w:top w:w="0" w:type="dxa"/>
            <w:bottom w:w="0" w:type="dxa"/>
          </w:tblCellMar>
        </w:tblPrEx>
        <w:tc>
          <w:tcPr>
            <w:tcW w:w="1488" w:type="dxa"/>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хом-ашё</w:t>
            </w:r>
          </w:p>
        </w:tc>
        <w:tc>
          <w:tcPr>
            <w:tcW w:w="992" w:type="dxa"/>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изолейцин</w:t>
            </w:r>
          </w:p>
        </w:tc>
        <w:tc>
          <w:tcPr>
            <w:tcW w:w="992" w:type="dxa"/>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лейцин</w:t>
            </w:r>
          </w:p>
        </w:tc>
        <w:tc>
          <w:tcPr>
            <w:tcW w:w="835" w:type="dxa"/>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лизин</w:t>
            </w:r>
          </w:p>
        </w:tc>
        <w:tc>
          <w:tcPr>
            <w:tcW w:w="831" w:type="dxa"/>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метионин</w:t>
            </w:r>
          </w:p>
        </w:tc>
        <w:tc>
          <w:tcPr>
            <w:tcW w:w="970" w:type="dxa"/>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фенил-аланин</w:t>
            </w:r>
          </w:p>
        </w:tc>
        <w:tc>
          <w:tcPr>
            <w:tcW w:w="968" w:type="dxa"/>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триптофан</w:t>
            </w:r>
          </w:p>
        </w:tc>
        <w:tc>
          <w:tcPr>
            <w:tcW w:w="1086" w:type="dxa"/>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треонин</w:t>
            </w:r>
          </w:p>
        </w:tc>
        <w:tc>
          <w:tcPr>
            <w:tcW w:w="843" w:type="dxa"/>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валин</w:t>
            </w:r>
          </w:p>
        </w:tc>
      </w:tr>
      <w:tr w:rsidR="00A100B9" w:rsidTr="009D3236">
        <w:tblPrEx>
          <w:tblCellMar>
            <w:top w:w="0" w:type="dxa"/>
            <w:bottom w:w="0" w:type="dxa"/>
          </w:tblCellMar>
        </w:tblPrEx>
        <w:tc>
          <w:tcPr>
            <w:tcW w:w="1488" w:type="dxa"/>
            <w:tcBorders>
              <w:bottom w:val="nil"/>
            </w:tcBorders>
          </w:tcPr>
          <w:p w:rsidR="00A100B9" w:rsidRDefault="00A100B9" w:rsidP="009D3236">
            <w:pPr>
              <w:spacing w:line="360" w:lineRule="auto"/>
              <w:jc w:val="both"/>
              <w:rPr>
                <w:rFonts w:ascii="Times New Roman IRO" w:hAnsi="Times New Roman IRO"/>
                <w:sz w:val="28"/>
              </w:rPr>
            </w:pPr>
            <w:r>
              <w:rPr>
                <w:rFonts w:ascii="Times New Roman IRO" w:hAnsi="Times New Roman IRO"/>
                <w:sz w:val="28"/>
              </w:rPr>
              <w:t>мол гўшти</w:t>
            </w:r>
          </w:p>
        </w:tc>
        <w:tc>
          <w:tcPr>
            <w:tcW w:w="992"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5,0</w:t>
            </w:r>
          </w:p>
        </w:tc>
        <w:tc>
          <w:tcPr>
            <w:tcW w:w="992"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8,1</w:t>
            </w:r>
          </w:p>
        </w:tc>
        <w:tc>
          <w:tcPr>
            <w:tcW w:w="835"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7,6</w:t>
            </w:r>
          </w:p>
        </w:tc>
        <w:tc>
          <w:tcPr>
            <w:tcW w:w="831"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2,7</w:t>
            </w:r>
          </w:p>
        </w:tc>
        <w:tc>
          <w:tcPr>
            <w:tcW w:w="970"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4,3</w:t>
            </w:r>
          </w:p>
        </w:tc>
        <w:tc>
          <w:tcPr>
            <w:tcW w:w="968"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4,8</w:t>
            </w:r>
          </w:p>
        </w:tc>
        <w:tc>
          <w:tcPr>
            <w:tcW w:w="1086"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2,0</w:t>
            </w:r>
          </w:p>
        </w:tc>
        <w:tc>
          <w:tcPr>
            <w:tcW w:w="843"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5,3</w:t>
            </w:r>
          </w:p>
        </w:tc>
      </w:tr>
      <w:tr w:rsidR="00A100B9" w:rsidTr="009D3236">
        <w:tblPrEx>
          <w:tblCellMar>
            <w:top w:w="0" w:type="dxa"/>
            <w:bottom w:w="0" w:type="dxa"/>
          </w:tblCellMar>
        </w:tblPrEx>
        <w:tc>
          <w:tcPr>
            <w:tcW w:w="1488" w:type="dxa"/>
            <w:tcBorders>
              <w:top w:val="nil"/>
              <w:bottom w:val="nil"/>
            </w:tcBorders>
          </w:tcPr>
          <w:p w:rsidR="00A100B9" w:rsidRDefault="00A100B9" w:rsidP="009D3236">
            <w:pPr>
              <w:spacing w:line="360" w:lineRule="auto"/>
              <w:jc w:val="both"/>
              <w:rPr>
                <w:rFonts w:ascii="Times New Roman IRO" w:hAnsi="Times New Roman IRO"/>
                <w:sz w:val="28"/>
              </w:rPr>
            </w:pPr>
            <w:r>
              <w:rPr>
                <w:rFonts w:ascii="Times New Roman IRO" w:hAnsi="Times New Roman IRO"/>
                <w:sz w:val="28"/>
              </w:rPr>
              <w:t>Тухум</w:t>
            </w:r>
          </w:p>
        </w:tc>
        <w:tc>
          <w:tcPr>
            <w:tcW w:w="992"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7,1</w:t>
            </w:r>
          </w:p>
        </w:tc>
        <w:tc>
          <w:tcPr>
            <w:tcW w:w="992"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8,5</w:t>
            </w:r>
          </w:p>
        </w:tc>
        <w:tc>
          <w:tcPr>
            <w:tcW w:w="835"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5,3</w:t>
            </w:r>
          </w:p>
        </w:tc>
        <w:tc>
          <w:tcPr>
            <w:tcW w:w="831"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5,3</w:t>
            </w:r>
          </w:p>
        </w:tc>
        <w:tc>
          <w:tcPr>
            <w:tcW w:w="970"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5,8</w:t>
            </w:r>
          </w:p>
        </w:tc>
        <w:tc>
          <w:tcPr>
            <w:tcW w:w="968"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4,0</w:t>
            </w:r>
          </w:p>
        </w:tc>
        <w:tc>
          <w:tcPr>
            <w:tcW w:w="1086"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1,4</w:t>
            </w:r>
          </w:p>
        </w:tc>
        <w:tc>
          <w:tcPr>
            <w:tcW w:w="843"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8,1</w:t>
            </w:r>
          </w:p>
        </w:tc>
      </w:tr>
      <w:tr w:rsidR="00A100B9" w:rsidTr="009D3236">
        <w:tblPrEx>
          <w:tblCellMar>
            <w:top w:w="0" w:type="dxa"/>
            <w:bottom w:w="0" w:type="dxa"/>
          </w:tblCellMar>
        </w:tblPrEx>
        <w:tc>
          <w:tcPr>
            <w:tcW w:w="1488" w:type="dxa"/>
            <w:tcBorders>
              <w:top w:val="nil"/>
              <w:bottom w:val="nil"/>
            </w:tcBorders>
          </w:tcPr>
          <w:p w:rsidR="00A100B9" w:rsidRDefault="00A100B9" w:rsidP="009D3236">
            <w:pPr>
              <w:spacing w:line="360" w:lineRule="auto"/>
              <w:jc w:val="both"/>
              <w:rPr>
                <w:rFonts w:ascii="Times New Roman IRO" w:hAnsi="Times New Roman IRO"/>
                <w:sz w:val="28"/>
              </w:rPr>
            </w:pPr>
            <w:r>
              <w:rPr>
                <w:rFonts w:ascii="Times New Roman IRO" w:hAnsi="Times New Roman IRO"/>
                <w:sz w:val="28"/>
              </w:rPr>
              <w:t>Сут</w:t>
            </w:r>
          </w:p>
        </w:tc>
        <w:tc>
          <w:tcPr>
            <w:tcW w:w="992"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6,4</w:t>
            </w:r>
          </w:p>
        </w:tc>
        <w:tc>
          <w:tcPr>
            <w:tcW w:w="992"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9,9</w:t>
            </w:r>
          </w:p>
        </w:tc>
        <w:tc>
          <w:tcPr>
            <w:tcW w:w="835"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7,7</w:t>
            </w:r>
          </w:p>
        </w:tc>
        <w:tc>
          <w:tcPr>
            <w:tcW w:w="831"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2,5</w:t>
            </w:r>
          </w:p>
        </w:tc>
        <w:tc>
          <w:tcPr>
            <w:tcW w:w="970"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4,8</w:t>
            </w:r>
          </w:p>
        </w:tc>
        <w:tc>
          <w:tcPr>
            <w:tcW w:w="968"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4,5</w:t>
            </w:r>
          </w:p>
        </w:tc>
        <w:tc>
          <w:tcPr>
            <w:tcW w:w="1086"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1,4</w:t>
            </w:r>
          </w:p>
        </w:tc>
        <w:tc>
          <w:tcPr>
            <w:tcW w:w="843"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7,0</w:t>
            </w:r>
          </w:p>
        </w:tc>
      </w:tr>
      <w:tr w:rsidR="00A100B9" w:rsidTr="009D3236">
        <w:tblPrEx>
          <w:tblCellMar>
            <w:top w:w="0" w:type="dxa"/>
            <w:bottom w:w="0" w:type="dxa"/>
          </w:tblCellMar>
        </w:tblPrEx>
        <w:tc>
          <w:tcPr>
            <w:tcW w:w="1488" w:type="dxa"/>
            <w:tcBorders>
              <w:top w:val="nil"/>
              <w:bottom w:val="nil"/>
            </w:tcBorders>
          </w:tcPr>
          <w:p w:rsidR="00A100B9" w:rsidRDefault="00A100B9" w:rsidP="009D3236">
            <w:pPr>
              <w:spacing w:line="360" w:lineRule="auto"/>
              <w:jc w:val="both"/>
              <w:rPr>
                <w:rFonts w:ascii="Times New Roman IRO" w:hAnsi="Times New Roman IRO"/>
                <w:sz w:val="28"/>
              </w:rPr>
            </w:pPr>
            <w:r>
              <w:rPr>
                <w:rFonts w:ascii="Times New Roman IRO" w:hAnsi="Times New Roman IRO"/>
                <w:sz w:val="28"/>
              </w:rPr>
              <w:lastRenderedPageBreak/>
              <w:t>картошка</w:t>
            </w:r>
          </w:p>
        </w:tc>
        <w:tc>
          <w:tcPr>
            <w:tcW w:w="992"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5,5</w:t>
            </w:r>
          </w:p>
        </w:tc>
        <w:tc>
          <w:tcPr>
            <w:tcW w:w="992"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6,0</w:t>
            </w:r>
          </w:p>
        </w:tc>
        <w:tc>
          <w:tcPr>
            <w:tcW w:w="835"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5,0</w:t>
            </w:r>
          </w:p>
        </w:tc>
        <w:tc>
          <w:tcPr>
            <w:tcW w:w="831"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1,7</w:t>
            </w:r>
          </w:p>
        </w:tc>
        <w:tc>
          <w:tcPr>
            <w:tcW w:w="970"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4,3</w:t>
            </w:r>
          </w:p>
        </w:tc>
        <w:tc>
          <w:tcPr>
            <w:tcW w:w="968"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4,1</w:t>
            </w:r>
          </w:p>
        </w:tc>
        <w:tc>
          <w:tcPr>
            <w:tcW w:w="1086"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1,4</w:t>
            </w:r>
          </w:p>
        </w:tc>
        <w:tc>
          <w:tcPr>
            <w:tcW w:w="843"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5,0</w:t>
            </w:r>
          </w:p>
        </w:tc>
      </w:tr>
      <w:tr w:rsidR="00A100B9" w:rsidTr="009D3236">
        <w:tblPrEx>
          <w:tblCellMar>
            <w:top w:w="0" w:type="dxa"/>
            <w:bottom w:w="0" w:type="dxa"/>
          </w:tblCellMar>
        </w:tblPrEx>
        <w:tc>
          <w:tcPr>
            <w:tcW w:w="1488" w:type="dxa"/>
            <w:tcBorders>
              <w:top w:val="nil"/>
            </w:tcBorders>
          </w:tcPr>
          <w:p w:rsidR="00A100B9" w:rsidRDefault="00A100B9" w:rsidP="009D3236">
            <w:pPr>
              <w:spacing w:line="360" w:lineRule="auto"/>
              <w:jc w:val="both"/>
              <w:rPr>
                <w:rFonts w:ascii="Times New Roman IRO" w:hAnsi="Times New Roman IRO"/>
                <w:sz w:val="28"/>
              </w:rPr>
            </w:pPr>
            <w:r>
              <w:rPr>
                <w:rFonts w:ascii="Times New Roman IRO" w:hAnsi="Times New Roman IRO"/>
                <w:sz w:val="28"/>
              </w:rPr>
              <w:t>Соя</w:t>
            </w:r>
          </w:p>
        </w:tc>
        <w:tc>
          <w:tcPr>
            <w:tcW w:w="992"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5,3</w:t>
            </w:r>
          </w:p>
        </w:tc>
        <w:tc>
          <w:tcPr>
            <w:tcW w:w="992"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8,4</w:t>
            </w:r>
          </w:p>
        </w:tc>
        <w:tc>
          <w:tcPr>
            <w:tcW w:w="835"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5,6</w:t>
            </w:r>
          </w:p>
        </w:tc>
        <w:tc>
          <w:tcPr>
            <w:tcW w:w="831"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1,7</w:t>
            </w:r>
          </w:p>
        </w:tc>
        <w:tc>
          <w:tcPr>
            <w:tcW w:w="970"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5,8</w:t>
            </w:r>
          </w:p>
        </w:tc>
        <w:tc>
          <w:tcPr>
            <w:tcW w:w="968"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4,4</w:t>
            </w:r>
          </w:p>
        </w:tc>
        <w:tc>
          <w:tcPr>
            <w:tcW w:w="1086"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1,3</w:t>
            </w:r>
          </w:p>
        </w:tc>
        <w:tc>
          <w:tcPr>
            <w:tcW w:w="843"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5,2</w:t>
            </w:r>
          </w:p>
        </w:tc>
      </w:tr>
    </w:tbl>
    <w:p w:rsidR="00A100B9" w:rsidRDefault="00A100B9" w:rsidP="00A100B9">
      <w:pPr>
        <w:jc w:val="both"/>
        <w:rPr>
          <w:rFonts w:ascii="Times New Roman IRO" w:hAnsi="Times New Roman IRO"/>
          <w:sz w:val="28"/>
        </w:rPr>
      </w:pP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Бирлаштирувчи тўқиманинг асосий компоненти - коллаген бўлиб у биологик қиймати жихатидан мускул тўқималаридан анча паст туради. Аввал гўшт маҳсулотида бирлаштирувчи тўқималари кўп бўлса уни биологик қиймати паст деб қаралар эди. Лекин таркибида 85% мускул ва 15% бирлаштирувчи тўқима оқсили бор гўшт биологик жихатдан юқори ҳисобланади. Нисбати кенг бўлган мускул ва бирлаштирувчи тўқима оқсили биологик қиймати билан оддий мускул тўқима оқсилига тенг. Каллоген фойизини ошириш эса гўштни биологик қийматини туширишга олиб келади.</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7" w:firstRow="1" w:lastRow="0" w:firstColumn="1" w:lastColumn="0" w:noHBand="0" w:noVBand="0"/>
      </w:tblPr>
      <w:tblGrid>
        <w:gridCol w:w="1204"/>
        <w:gridCol w:w="695"/>
        <w:gridCol w:w="854"/>
        <w:gridCol w:w="853"/>
        <w:gridCol w:w="1137"/>
        <w:gridCol w:w="1281"/>
        <w:gridCol w:w="992"/>
        <w:gridCol w:w="1134"/>
        <w:gridCol w:w="850"/>
      </w:tblGrid>
      <w:tr w:rsidR="00A100B9" w:rsidTr="009D3236">
        <w:tblPrEx>
          <w:tblCellMar>
            <w:top w:w="0" w:type="dxa"/>
            <w:bottom w:w="0" w:type="dxa"/>
          </w:tblCellMar>
        </w:tblPrEx>
        <w:tc>
          <w:tcPr>
            <w:tcW w:w="1204" w:type="dxa"/>
            <w:tcBorders>
              <w:bottom w:val="nil"/>
            </w:tcBorders>
          </w:tcPr>
          <w:p w:rsidR="00A100B9" w:rsidRDefault="00A100B9" w:rsidP="009D3236">
            <w:pPr>
              <w:jc w:val="center"/>
              <w:rPr>
                <w:rFonts w:ascii="Times New Roman IRO" w:hAnsi="Times New Roman IRO"/>
                <w:sz w:val="26"/>
              </w:rPr>
            </w:pPr>
            <w:r>
              <w:rPr>
                <w:rFonts w:ascii="Times New Roman IRO" w:hAnsi="Times New Roman IRO"/>
                <w:sz w:val="26"/>
              </w:rPr>
              <w:t>жинси ёши</w:t>
            </w:r>
          </w:p>
        </w:tc>
        <w:tc>
          <w:tcPr>
            <w:tcW w:w="695" w:type="dxa"/>
            <w:tcBorders>
              <w:bottom w:val="nil"/>
            </w:tcBorders>
          </w:tcPr>
          <w:p w:rsidR="00A100B9" w:rsidRDefault="00A100B9" w:rsidP="009D3236">
            <w:pPr>
              <w:jc w:val="center"/>
              <w:rPr>
                <w:rFonts w:ascii="Times New Roman IRO" w:hAnsi="Times New Roman IRO"/>
                <w:sz w:val="26"/>
              </w:rPr>
            </w:pPr>
            <w:r>
              <w:rPr>
                <w:rFonts w:ascii="Times New Roman IRO" w:hAnsi="Times New Roman IRO"/>
                <w:sz w:val="26"/>
              </w:rPr>
              <w:t>цинк мг</w:t>
            </w:r>
          </w:p>
        </w:tc>
        <w:tc>
          <w:tcPr>
            <w:tcW w:w="854" w:type="dxa"/>
            <w:tcBorders>
              <w:bottom w:val="nil"/>
            </w:tcBorders>
          </w:tcPr>
          <w:p w:rsidR="00A100B9" w:rsidRDefault="00A100B9" w:rsidP="009D3236">
            <w:pPr>
              <w:jc w:val="center"/>
              <w:rPr>
                <w:rFonts w:ascii="Times New Roman IRO" w:hAnsi="Times New Roman IRO"/>
                <w:sz w:val="26"/>
              </w:rPr>
            </w:pPr>
            <w:r>
              <w:rPr>
                <w:rFonts w:ascii="Times New Roman IRO" w:hAnsi="Times New Roman IRO"/>
                <w:sz w:val="26"/>
              </w:rPr>
              <w:t xml:space="preserve">мис </w:t>
            </w:r>
          </w:p>
        </w:tc>
        <w:tc>
          <w:tcPr>
            <w:tcW w:w="853" w:type="dxa"/>
            <w:tcBorders>
              <w:bottom w:val="nil"/>
            </w:tcBorders>
          </w:tcPr>
          <w:p w:rsidR="00A100B9" w:rsidRDefault="00A100B9" w:rsidP="009D3236">
            <w:pPr>
              <w:jc w:val="center"/>
              <w:rPr>
                <w:rFonts w:ascii="Times New Roman IRO" w:hAnsi="Times New Roman IRO"/>
                <w:sz w:val="26"/>
              </w:rPr>
            </w:pPr>
            <w:r>
              <w:rPr>
                <w:rFonts w:ascii="Times New Roman IRO" w:hAnsi="Times New Roman IRO"/>
                <w:sz w:val="26"/>
              </w:rPr>
              <w:t>ко-бальт</w:t>
            </w:r>
          </w:p>
        </w:tc>
        <w:tc>
          <w:tcPr>
            <w:tcW w:w="1137" w:type="dxa"/>
            <w:tcBorders>
              <w:bottom w:val="nil"/>
            </w:tcBorders>
          </w:tcPr>
          <w:p w:rsidR="00A100B9" w:rsidRDefault="00A100B9" w:rsidP="009D3236">
            <w:pPr>
              <w:jc w:val="center"/>
              <w:rPr>
                <w:rFonts w:ascii="Times New Roman IRO" w:hAnsi="Times New Roman IRO"/>
                <w:sz w:val="26"/>
              </w:rPr>
            </w:pPr>
            <w:r>
              <w:rPr>
                <w:rFonts w:ascii="Times New Roman IRO" w:hAnsi="Times New Roman IRO"/>
                <w:sz w:val="26"/>
              </w:rPr>
              <w:t>магний мкг/кг</w:t>
            </w:r>
          </w:p>
        </w:tc>
        <w:tc>
          <w:tcPr>
            <w:tcW w:w="1281" w:type="dxa"/>
            <w:tcBorders>
              <w:bottom w:val="nil"/>
            </w:tcBorders>
          </w:tcPr>
          <w:p w:rsidR="00A100B9" w:rsidRDefault="00A100B9" w:rsidP="009D3236">
            <w:pPr>
              <w:jc w:val="center"/>
              <w:rPr>
                <w:rFonts w:ascii="Times New Roman IRO" w:hAnsi="Times New Roman IRO"/>
                <w:sz w:val="26"/>
              </w:rPr>
            </w:pPr>
            <w:r>
              <w:rPr>
                <w:rFonts w:ascii="Times New Roman IRO" w:hAnsi="Times New Roman IRO"/>
                <w:sz w:val="26"/>
              </w:rPr>
              <w:t>марганец мкг/кг</w:t>
            </w:r>
          </w:p>
        </w:tc>
        <w:tc>
          <w:tcPr>
            <w:tcW w:w="992" w:type="dxa"/>
            <w:tcBorders>
              <w:bottom w:val="nil"/>
            </w:tcBorders>
          </w:tcPr>
          <w:p w:rsidR="00A100B9" w:rsidRDefault="00A100B9" w:rsidP="009D3236">
            <w:pPr>
              <w:jc w:val="center"/>
              <w:rPr>
                <w:rFonts w:ascii="Times New Roman IRO" w:hAnsi="Times New Roman IRO"/>
                <w:sz w:val="26"/>
              </w:rPr>
            </w:pPr>
            <w:r>
              <w:rPr>
                <w:rFonts w:ascii="Times New Roman IRO" w:hAnsi="Times New Roman IRO"/>
                <w:sz w:val="26"/>
              </w:rPr>
              <w:t>молиб-дан мкг/кг</w:t>
            </w:r>
          </w:p>
        </w:tc>
        <w:tc>
          <w:tcPr>
            <w:tcW w:w="1134" w:type="dxa"/>
            <w:tcBorders>
              <w:bottom w:val="nil"/>
            </w:tcBorders>
          </w:tcPr>
          <w:p w:rsidR="00A100B9" w:rsidRDefault="00A100B9" w:rsidP="009D3236">
            <w:pPr>
              <w:jc w:val="center"/>
              <w:rPr>
                <w:rFonts w:ascii="Times New Roman IRO" w:hAnsi="Times New Roman IRO"/>
                <w:sz w:val="26"/>
              </w:rPr>
            </w:pPr>
            <w:r>
              <w:rPr>
                <w:rFonts w:ascii="Times New Roman IRO" w:hAnsi="Times New Roman IRO"/>
                <w:sz w:val="26"/>
              </w:rPr>
              <w:t>кальций г</w:t>
            </w:r>
          </w:p>
        </w:tc>
        <w:tc>
          <w:tcPr>
            <w:tcW w:w="850" w:type="dxa"/>
            <w:tcBorders>
              <w:bottom w:val="nil"/>
            </w:tcBorders>
          </w:tcPr>
          <w:p w:rsidR="00A100B9" w:rsidRDefault="00A100B9" w:rsidP="009D3236">
            <w:pPr>
              <w:jc w:val="center"/>
              <w:rPr>
                <w:rFonts w:ascii="Times New Roman IRO" w:hAnsi="Times New Roman IRO"/>
                <w:sz w:val="26"/>
              </w:rPr>
            </w:pPr>
            <w:r>
              <w:rPr>
                <w:rFonts w:ascii="Times New Roman IRO" w:hAnsi="Times New Roman IRO"/>
                <w:sz w:val="26"/>
              </w:rPr>
              <w:t>же-лезо мг</w:t>
            </w:r>
          </w:p>
        </w:tc>
      </w:tr>
      <w:tr w:rsidR="00A100B9" w:rsidTr="009D3236">
        <w:tblPrEx>
          <w:tblCellMar>
            <w:top w:w="0" w:type="dxa"/>
            <w:bottom w:w="0" w:type="dxa"/>
          </w:tblCellMar>
        </w:tblPrEx>
        <w:tc>
          <w:tcPr>
            <w:tcW w:w="1204" w:type="dxa"/>
            <w:tcBorders>
              <w:bottom w:val="nil"/>
            </w:tcBorders>
          </w:tcPr>
          <w:p w:rsidR="00A100B9" w:rsidRDefault="00A100B9" w:rsidP="009D3236">
            <w:pPr>
              <w:spacing w:line="360" w:lineRule="auto"/>
              <w:jc w:val="both"/>
              <w:rPr>
                <w:rFonts w:ascii="Times New Roman IRO" w:hAnsi="Times New Roman IRO"/>
                <w:sz w:val="26"/>
              </w:rPr>
            </w:pPr>
            <w:r>
              <w:rPr>
                <w:rFonts w:ascii="Times New Roman IRO" w:hAnsi="Times New Roman IRO"/>
                <w:sz w:val="26"/>
              </w:rPr>
              <w:t>Кўкрак сутида мкг/мл</w:t>
            </w:r>
          </w:p>
        </w:tc>
        <w:tc>
          <w:tcPr>
            <w:tcW w:w="695" w:type="dxa"/>
            <w:tcBorders>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3-5</w:t>
            </w:r>
          </w:p>
        </w:tc>
        <w:tc>
          <w:tcPr>
            <w:tcW w:w="854" w:type="dxa"/>
            <w:tcBorders>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0,15-0,89</w:t>
            </w:r>
          </w:p>
        </w:tc>
        <w:tc>
          <w:tcPr>
            <w:tcW w:w="853" w:type="dxa"/>
            <w:tcBorders>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0,5-27</w:t>
            </w:r>
          </w:p>
        </w:tc>
        <w:tc>
          <w:tcPr>
            <w:tcW w:w="1137" w:type="dxa"/>
            <w:tcBorders>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0,023-0,05</w:t>
            </w:r>
          </w:p>
        </w:tc>
        <w:tc>
          <w:tcPr>
            <w:tcW w:w="1281" w:type="dxa"/>
            <w:tcBorders>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0.07-0,04</w:t>
            </w:r>
          </w:p>
        </w:tc>
        <w:tc>
          <w:tcPr>
            <w:tcW w:w="992" w:type="dxa"/>
            <w:tcBorders>
              <w:bottom w:val="nil"/>
            </w:tcBorders>
          </w:tcPr>
          <w:p w:rsidR="00A100B9" w:rsidRDefault="00A100B9" w:rsidP="009D3236">
            <w:pPr>
              <w:spacing w:line="360" w:lineRule="auto"/>
              <w:jc w:val="center"/>
              <w:rPr>
                <w:rFonts w:ascii="Times New Roman IRO" w:hAnsi="Times New Roman IRO"/>
                <w:sz w:val="26"/>
              </w:rPr>
            </w:pPr>
          </w:p>
        </w:tc>
        <w:tc>
          <w:tcPr>
            <w:tcW w:w="1134" w:type="dxa"/>
            <w:tcBorders>
              <w:bottom w:val="nil"/>
            </w:tcBorders>
          </w:tcPr>
          <w:p w:rsidR="00A100B9" w:rsidRDefault="00A100B9" w:rsidP="009D3236">
            <w:pPr>
              <w:spacing w:line="360" w:lineRule="auto"/>
              <w:jc w:val="center"/>
              <w:rPr>
                <w:rFonts w:ascii="Times New Roman IRO" w:hAnsi="Times New Roman IRO"/>
                <w:sz w:val="26"/>
              </w:rPr>
            </w:pPr>
          </w:p>
        </w:tc>
        <w:tc>
          <w:tcPr>
            <w:tcW w:w="850" w:type="dxa"/>
            <w:tcBorders>
              <w:bottom w:val="nil"/>
            </w:tcBorders>
          </w:tcPr>
          <w:p w:rsidR="00A100B9" w:rsidRDefault="00A100B9" w:rsidP="009D3236">
            <w:pPr>
              <w:spacing w:line="360" w:lineRule="auto"/>
              <w:jc w:val="center"/>
              <w:rPr>
                <w:rFonts w:ascii="Times New Roman IRO" w:hAnsi="Times New Roman IRO"/>
                <w:sz w:val="26"/>
              </w:rPr>
            </w:pPr>
          </w:p>
        </w:tc>
      </w:tr>
      <w:tr w:rsidR="00A100B9" w:rsidTr="009D3236">
        <w:tblPrEx>
          <w:tblCellMar>
            <w:top w:w="0" w:type="dxa"/>
            <w:bottom w:w="0" w:type="dxa"/>
          </w:tblCellMar>
        </w:tblPrEx>
        <w:tc>
          <w:tcPr>
            <w:tcW w:w="1204" w:type="dxa"/>
            <w:tcBorders>
              <w:top w:val="nil"/>
              <w:bottom w:val="nil"/>
            </w:tcBorders>
          </w:tcPr>
          <w:p w:rsidR="00A100B9" w:rsidRDefault="00A100B9" w:rsidP="009D3236">
            <w:pPr>
              <w:spacing w:line="360" w:lineRule="auto"/>
              <w:jc w:val="both"/>
              <w:rPr>
                <w:rFonts w:ascii="Times New Roman IRO" w:hAnsi="Times New Roman IRO"/>
                <w:sz w:val="26"/>
              </w:rPr>
            </w:pPr>
            <w:r>
              <w:rPr>
                <w:rFonts w:ascii="Times New Roman IRO" w:hAnsi="Times New Roman IRO"/>
                <w:sz w:val="26"/>
              </w:rPr>
              <w:t xml:space="preserve">Болалар </w:t>
            </w:r>
          </w:p>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1</w:t>
            </w:r>
          </w:p>
        </w:tc>
        <w:tc>
          <w:tcPr>
            <w:tcW w:w="695"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1,25-0,2</w:t>
            </w:r>
          </w:p>
        </w:tc>
        <w:tc>
          <w:tcPr>
            <w:tcW w:w="854"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58-100</w:t>
            </w:r>
          </w:p>
        </w:tc>
        <w:tc>
          <w:tcPr>
            <w:tcW w:w="853"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0,3</w:t>
            </w:r>
          </w:p>
        </w:tc>
        <w:tc>
          <w:tcPr>
            <w:tcW w:w="1137"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40-70</w:t>
            </w:r>
          </w:p>
        </w:tc>
        <w:tc>
          <w:tcPr>
            <w:tcW w:w="1281"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18,3-183</w:t>
            </w:r>
          </w:p>
        </w:tc>
        <w:tc>
          <w:tcPr>
            <w:tcW w:w="992"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w:t>
            </w:r>
          </w:p>
        </w:tc>
        <w:tc>
          <w:tcPr>
            <w:tcW w:w="1134"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0,05-0,5</w:t>
            </w:r>
          </w:p>
        </w:tc>
        <w:tc>
          <w:tcPr>
            <w:tcW w:w="850"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5-10</w:t>
            </w:r>
          </w:p>
        </w:tc>
      </w:tr>
      <w:tr w:rsidR="00A100B9" w:rsidTr="009D3236">
        <w:tblPrEx>
          <w:tblCellMar>
            <w:top w:w="0" w:type="dxa"/>
            <w:bottom w:w="0" w:type="dxa"/>
          </w:tblCellMar>
        </w:tblPrEx>
        <w:tc>
          <w:tcPr>
            <w:tcW w:w="1204"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1-3</w:t>
            </w:r>
          </w:p>
        </w:tc>
        <w:tc>
          <w:tcPr>
            <w:tcW w:w="695"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16</w:t>
            </w:r>
          </w:p>
        </w:tc>
        <w:tc>
          <w:tcPr>
            <w:tcW w:w="854"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777-1340</w:t>
            </w:r>
          </w:p>
        </w:tc>
        <w:tc>
          <w:tcPr>
            <w:tcW w:w="853"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0,9</w:t>
            </w:r>
          </w:p>
        </w:tc>
        <w:tc>
          <w:tcPr>
            <w:tcW w:w="1137"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100-150</w:t>
            </w:r>
          </w:p>
        </w:tc>
        <w:tc>
          <w:tcPr>
            <w:tcW w:w="1281"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2500</w:t>
            </w:r>
          </w:p>
        </w:tc>
        <w:tc>
          <w:tcPr>
            <w:tcW w:w="992"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w:t>
            </w:r>
          </w:p>
        </w:tc>
        <w:tc>
          <w:tcPr>
            <w:tcW w:w="1134"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0,4-0,5</w:t>
            </w:r>
          </w:p>
        </w:tc>
        <w:tc>
          <w:tcPr>
            <w:tcW w:w="850"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5-10</w:t>
            </w:r>
          </w:p>
        </w:tc>
      </w:tr>
      <w:tr w:rsidR="00A100B9" w:rsidTr="009D3236">
        <w:tblPrEx>
          <w:tblCellMar>
            <w:top w:w="0" w:type="dxa"/>
            <w:bottom w:w="0" w:type="dxa"/>
          </w:tblCellMar>
        </w:tblPrEx>
        <w:tc>
          <w:tcPr>
            <w:tcW w:w="1204"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4-6</w:t>
            </w:r>
          </w:p>
        </w:tc>
        <w:tc>
          <w:tcPr>
            <w:tcW w:w="695"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16</w:t>
            </w:r>
          </w:p>
        </w:tc>
        <w:tc>
          <w:tcPr>
            <w:tcW w:w="854"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w:t>
            </w:r>
          </w:p>
        </w:tc>
        <w:tc>
          <w:tcPr>
            <w:tcW w:w="853"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w:t>
            </w:r>
          </w:p>
        </w:tc>
        <w:tc>
          <w:tcPr>
            <w:tcW w:w="1137"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200</w:t>
            </w:r>
          </w:p>
        </w:tc>
        <w:tc>
          <w:tcPr>
            <w:tcW w:w="1281"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w:t>
            </w:r>
          </w:p>
        </w:tc>
        <w:tc>
          <w:tcPr>
            <w:tcW w:w="992"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40</w:t>
            </w:r>
          </w:p>
        </w:tc>
        <w:tc>
          <w:tcPr>
            <w:tcW w:w="1134"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0,4-0,5</w:t>
            </w:r>
          </w:p>
        </w:tc>
        <w:tc>
          <w:tcPr>
            <w:tcW w:w="850"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5-10</w:t>
            </w:r>
          </w:p>
        </w:tc>
      </w:tr>
      <w:tr w:rsidR="00A100B9" w:rsidTr="009D3236">
        <w:tblPrEx>
          <w:tblCellMar>
            <w:top w:w="0" w:type="dxa"/>
            <w:bottom w:w="0" w:type="dxa"/>
          </w:tblCellMar>
        </w:tblPrEx>
        <w:tc>
          <w:tcPr>
            <w:tcW w:w="1204"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7-9</w:t>
            </w:r>
          </w:p>
        </w:tc>
        <w:tc>
          <w:tcPr>
            <w:tcW w:w="695"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16</w:t>
            </w:r>
          </w:p>
        </w:tc>
        <w:tc>
          <w:tcPr>
            <w:tcW w:w="854"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40</w:t>
            </w:r>
          </w:p>
        </w:tc>
        <w:tc>
          <w:tcPr>
            <w:tcW w:w="853"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1,5</w:t>
            </w:r>
          </w:p>
        </w:tc>
        <w:tc>
          <w:tcPr>
            <w:tcW w:w="1137"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250</w:t>
            </w:r>
          </w:p>
        </w:tc>
        <w:tc>
          <w:tcPr>
            <w:tcW w:w="1281"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w:t>
            </w:r>
          </w:p>
        </w:tc>
        <w:tc>
          <w:tcPr>
            <w:tcW w:w="992"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56</w:t>
            </w:r>
          </w:p>
        </w:tc>
        <w:tc>
          <w:tcPr>
            <w:tcW w:w="1134"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04,-0,5</w:t>
            </w:r>
          </w:p>
        </w:tc>
        <w:tc>
          <w:tcPr>
            <w:tcW w:w="850" w:type="dxa"/>
            <w:tcBorders>
              <w:top w:val="nil"/>
              <w:bottom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5-10</w:t>
            </w:r>
          </w:p>
        </w:tc>
      </w:tr>
      <w:tr w:rsidR="00A100B9" w:rsidTr="009D3236">
        <w:tblPrEx>
          <w:tblCellMar>
            <w:top w:w="0" w:type="dxa"/>
            <w:bottom w:w="0" w:type="dxa"/>
          </w:tblCellMar>
        </w:tblPrEx>
        <w:tc>
          <w:tcPr>
            <w:tcW w:w="1204" w:type="dxa"/>
            <w:tcBorders>
              <w:top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10-12</w:t>
            </w:r>
          </w:p>
        </w:tc>
        <w:tc>
          <w:tcPr>
            <w:tcW w:w="695" w:type="dxa"/>
            <w:tcBorders>
              <w:top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16</w:t>
            </w:r>
          </w:p>
        </w:tc>
        <w:tc>
          <w:tcPr>
            <w:tcW w:w="854" w:type="dxa"/>
            <w:tcBorders>
              <w:top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w:t>
            </w:r>
          </w:p>
        </w:tc>
        <w:tc>
          <w:tcPr>
            <w:tcW w:w="853" w:type="dxa"/>
            <w:tcBorders>
              <w:top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2,5</w:t>
            </w:r>
          </w:p>
        </w:tc>
        <w:tc>
          <w:tcPr>
            <w:tcW w:w="1137" w:type="dxa"/>
            <w:tcBorders>
              <w:top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250</w:t>
            </w:r>
          </w:p>
        </w:tc>
        <w:tc>
          <w:tcPr>
            <w:tcW w:w="1281" w:type="dxa"/>
            <w:tcBorders>
              <w:top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w:t>
            </w:r>
          </w:p>
        </w:tc>
        <w:tc>
          <w:tcPr>
            <w:tcW w:w="992" w:type="dxa"/>
            <w:tcBorders>
              <w:top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73</w:t>
            </w:r>
          </w:p>
        </w:tc>
        <w:tc>
          <w:tcPr>
            <w:tcW w:w="1134" w:type="dxa"/>
            <w:tcBorders>
              <w:top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0,6-0,7</w:t>
            </w:r>
          </w:p>
        </w:tc>
        <w:tc>
          <w:tcPr>
            <w:tcW w:w="850" w:type="dxa"/>
            <w:tcBorders>
              <w:top w:val="nil"/>
            </w:tcBorders>
          </w:tcPr>
          <w:p w:rsidR="00A100B9" w:rsidRDefault="00A100B9" w:rsidP="009D3236">
            <w:pPr>
              <w:spacing w:line="360" w:lineRule="auto"/>
              <w:jc w:val="center"/>
              <w:rPr>
                <w:rFonts w:ascii="Times New Roman IRO" w:hAnsi="Times New Roman IRO"/>
                <w:sz w:val="26"/>
              </w:rPr>
            </w:pPr>
            <w:r>
              <w:rPr>
                <w:rFonts w:ascii="Times New Roman IRO" w:hAnsi="Times New Roman IRO"/>
                <w:sz w:val="26"/>
              </w:rPr>
              <w:t>5-10</w:t>
            </w:r>
          </w:p>
        </w:tc>
      </w:tr>
    </w:tbl>
    <w:p w:rsidR="00A100B9" w:rsidRDefault="00A100B9" w:rsidP="00A100B9">
      <w:pPr>
        <w:jc w:val="both"/>
        <w:rPr>
          <w:rFonts w:ascii="Times New Roman IRO" w:hAnsi="Times New Roman IRO"/>
          <w:sz w:val="28"/>
        </w:rPr>
      </w:pPr>
      <w:r>
        <w:rPr>
          <w:rFonts w:ascii="Times New Roman IRO" w:hAnsi="Times New Roman IRO"/>
          <w:sz w:val="28"/>
        </w:rPr>
        <w:t xml:space="preserve"> </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Болалар консерваларини рецептурасини тузишда унинг ҳилидан қатиий назар қўйидаги принциплар ҳисобга олинади:</w:t>
      </w:r>
    </w:p>
    <w:p w:rsidR="00A100B9" w:rsidRDefault="00A100B9" w:rsidP="00A100B9">
      <w:pPr>
        <w:numPr>
          <w:ilvl w:val="0"/>
          <w:numId w:val="4"/>
        </w:numPr>
        <w:spacing w:line="360" w:lineRule="auto"/>
        <w:jc w:val="both"/>
        <w:rPr>
          <w:rFonts w:ascii="Times New Roman IRO" w:hAnsi="Times New Roman IRO"/>
          <w:sz w:val="28"/>
        </w:rPr>
      </w:pPr>
      <w:r>
        <w:rPr>
          <w:rFonts w:ascii="Times New Roman IRO" w:hAnsi="Times New Roman IRO"/>
          <w:sz w:val="28"/>
        </w:rPr>
        <w:t>Болалар организмини озуқавий моддаларга ва энергияга бўлган физиологик эхтиёжини таъминлаш.</w:t>
      </w:r>
    </w:p>
    <w:p w:rsidR="00A100B9" w:rsidRDefault="00A100B9" w:rsidP="00A100B9">
      <w:pPr>
        <w:numPr>
          <w:ilvl w:val="0"/>
          <w:numId w:val="4"/>
        </w:numPr>
        <w:spacing w:line="360" w:lineRule="auto"/>
        <w:jc w:val="both"/>
        <w:rPr>
          <w:rFonts w:ascii="Times New Roman IRO" w:hAnsi="Times New Roman IRO"/>
          <w:sz w:val="28"/>
        </w:rPr>
      </w:pPr>
      <w:r>
        <w:rPr>
          <w:rFonts w:ascii="Times New Roman IRO" w:hAnsi="Times New Roman IRO"/>
          <w:sz w:val="28"/>
        </w:rPr>
        <w:lastRenderedPageBreak/>
        <w:t xml:space="preserve">Болалар организмида овқатни ҳазм бўлишини аниқлайдиган биохимиявий ва физиологик қонунларни ҳисобга олиш. Ҳазм бўлишнинг муҳим шартларидан бири организм ферменти билан овқатнинг кимевий таркиби ўзаро тўғри келиши ҳисобланади.  </w:t>
      </w:r>
    </w:p>
    <w:p w:rsidR="00A100B9" w:rsidRDefault="00A100B9" w:rsidP="00A100B9">
      <w:pPr>
        <w:numPr>
          <w:ilvl w:val="12"/>
          <w:numId w:val="0"/>
        </w:numPr>
        <w:spacing w:line="360" w:lineRule="auto"/>
        <w:ind w:firstLine="720"/>
        <w:jc w:val="both"/>
        <w:rPr>
          <w:rFonts w:ascii="Times New Roman IRO" w:hAnsi="Times New Roman IRO"/>
          <w:sz w:val="28"/>
        </w:rPr>
      </w:pPr>
      <w:r>
        <w:rPr>
          <w:rFonts w:ascii="Times New Roman IRO" w:hAnsi="Times New Roman IRO"/>
          <w:sz w:val="28"/>
        </w:rPr>
        <w:t>Замонавий биохимиявий принципларда рационал овқатланишнинг барча озуқавий компонентларини (оқсил, ёғ, углевод, витамин, минерал моддалар) миқдорини ва ўзаро нисбати кўрилади.</w:t>
      </w:r>
    </w:p>
    <w:p w:rsidR="00A100B9" w:rsidRDefault="00A100B9" w:rsidP="00A100B9">
      <w:pPr>
        <w:numPr>
          <w:ilvl w:val="0"/>
          <w:numId w:val="4"/>
        </w:numPr>
        <w:spacing w:line="360" w:lineRule="auto"/>
        <w:jc w:val="both"/>
        <w:rPr>
          <w:rFonts w:ascii="Times New Roman IRO" w:hAnsi="Times New Roman IRO"/>
          <w:sz w:val="28"/>
        </w:rPr>
      </w:pPr>
      <w:r>
        <w:rPr>
          <w:rFonts w:ascii="Times New Roman IRO" w:hAnsi="Times New Roman IRO"/>
          <w:sz w:val="28"/>
        </w:rPr>
        <w:t>Организмга овқатланишни маҳаллий ва умумий таъсирини ҳисобга олиш. Организмга овқатланишни маҳаллий таъсири деганда авваламбор овқат ошқозон-ичак трактига ҳамда таъсир этиш органларига таъсир қилади. Ташқи кўриниши ўзига тортадиган болалар овқати тўла истеъмол қилиниб организмда максимал ҳазм бўлади.</w:t>
      </w:r>
    </w:p>
    <w:p w:rsidR="00A100B9" w:rsidRDefault="00A100B9" w:rsidP="00A100B9">
      <w:pPr>
        <w:numPr>
          <w:ilvl w:val="0"/>
          <w:numId w:val="4"/>
        </w:numPr>
        <w:spacing w:line="360" w:lineRule="auto"/>
        <w:jc w:val="both"/>
        <w:rPr>
          <w:rFonts w:ascii="Times New Roman IRO" w:hAnsi="Times New Roman IRO"/>
          <w:sz w:val="28"/>
        </w:rPr>
      </w:pPr>
      <w:r>
        <w:rPr>
          <w:rFonts w:ascii="Times New Roman IRO" w:hAnsi="Times New Roman IRO"/>
          <w:sz w:val="28"/>
        </w:rPr>
        <w:t>Хом-ашё ва маҳсулотга технологик ишлов бериш ва кимевий таркибини ҳисобга олиш. Рационал овқатланиш боланинг тўғри ўсиши ва ривожланишига асос бўлади.</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Бола ҳаетини биринчи йилида овқатлар оғиз бўшлиғида  майдаланмайди, шунинг учун ҳам маҳсулотларга механик ва кулинар ишлов бериш усуллари катта аҳамиятга эга. Майда заррачаларгача эзилган маҳсулотлар ошқозон шарбати таъсирида тез ва максимал ҳазм бўлади. Болаларни 6-7 ойлик вақтида уларнинг рационидан экстрактив моддалар олиб ташланади.</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Юқоридагиларни ҳисобга олган ҳолда бир ёшгача бўлган болалар консервалари ишлаб-чиқариш учун ҳом-ашеларни майдалаш размерлари қўйидагича бўлади:</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 гомогенлашган, 7-8 ойлик болалар ва парҳез консервалари учун заррача размерлари 800 мкм.</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lastRenderedPageBreak/>
        <w:t>- 8-9 ойлик соғлом болалар учун заррача размерлари 800-1500 мкм бўлган пюресимон консервалар.</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- 10-18 ойлик болалар учун заррача размерлари 2-3 мм бўлган, каттабўлакланган консервалар.</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Илмий текшириш институтлари томонидан гўштдан, парранда ва субмаҳсулотлардан тайёрланган (3 хил майдаланган) консервалар текшириб кейин апробациядан ўтказилган. Текшириш натижалари шуни кўрсатдики, юқоридаги барча (гомогенлашган, пюресимон, катта бўлакланган) турдаги консервалар (гўштли, паррандали, субмаҳсулотли) ўзларининг оргоналептик кўрсаткичлари ва майдаланиш даражаси билан 1 ёшгача бўлган болалар овқатланишида қўллаш мумкин. Гомогенланган консерваларни эса оғир беморларга ва зонд орқали овқатланишга ҳам тавсия этилади.</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Мактабгача ва мактаб ёшидаги болалар овқатланиши катта ёшдаги болалар овқатланишдан кам фарқ қилади. Аммо болалар муассасаларида бўлган мактаб ёшдаги ҳамда мактаб ёшигача бўлган болаларга махсус озиқ-овқат маҳсулотлари, жумладан гўштли ярим тайёр маҳсулотлари тавсия этилади. Ярим тайер маҳсулотларга эса ушбу муассасаларда термик ишлов берилиб истеъмол қилинади.</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Қўйида мактаб ёшдаги болалар учун эрталабки овқатланишда тавсия этиладиган озиқавий моддаларни миқдори кўрсатилган.</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7" w:firstRow="1" w:lastRow="0" w:firstColumn="1" w:lastColumn="0" w:noHBand="0" w:noVBand="0"/>
      </w:tblPr>
      <w:tblGrid>
        <w:gridCol w:w="1204"/>
        <w:gridCol w:w="1701"/>
        <w:gridCol w:w="1930"/>
        <w:gridCol w:w="1331"/>
        <w:gridCol w:w="2904"/>
      </w:tblGrid>
      <w:tr w:rsidR="00A100B9" w:rsidTr="009D3236">
        <w:tblPrEx>
          <w:tblCellMar>
            <w:top w:w="0" w:type="dxa"/>
            <w:bottom w:w="0" w:type="dxa"/>
          </w:tblCellMar>
        </w:tblPrEx>
        <w:tc>
          <w:tcPr>
            <w:tcW w:w="1204" w:type="dxa"/>
            <w:tcBorders>
              <w:bottom w:val="nil"/>
            </w:tcBorders>
          </w:tcPr>
          <w:p w:rsidR="00A100B9" w:rsidRDefault="00A100B9" w:rsidP="009D3236">
            <w:pPr>
              <w:jc w:val="both"/>
              <w:rPr>
                <w:rFonts w:ascii="Times New Roman IRO" w:hAnsi="Times New Roman IRO"/>
                <w:sz w:val="28"/>
              </w:rPr>
            </w:pPr>
          </w:p>
        </w:tc>
        <w:tc>
          <w:tcPr>
            <w:tcW w:w="7866" w:type="dxa"/>
            <w:gridSpan w:val="4"/>
          </w:tcPr>
          <w:p w:rsidR="00A100B9" w:rsidRDefault="00A100B9" w:rsidP="009D3236">
            <w:pPr>
              <w:jc w:val="center"/>
              <w:rPr>
                <w:rFonts w:ascii="Times New Roman IRO" w:hAnsi="Times New Roman IRO"/>
                <w:sz w:val="28"/>
              </w:rPr>
            </w:pPr>
            <w:r>
              <w:rPr>
                <w:rFonts w:ascii="Times New Roman IRO" w:hAnsi="Times New Roman IRO"/>
                <w:sz w:val="28"/>
              </w:rPr>
              <w:t>эрталабки овқатланишнинг асосий кимевий таркиби</w:t>
            </w:r>
          </w:p>
        </w:tc>
      </w:tr>
      <w:tr w:rsidR="00A100B9" w:rsidTr="009D3236">
        <w:tblPrEx>
          <w:tblCellMar>
            <w:top w:w="0" w:type="dxa"/>
            <w:bottom w:w="0" w:type="dxa"/>
          </w:tblCellMar>
        </w:tblPrEx>
        <w:tc>
          <w:tcPr>
            <w:tcW w:w="1204" w:type="dxa"/>
            <w:tcBorders>
              <w:top w:val="nil"/>
              <w:bottom w:val="nil"/>
            </w:tcBorders>
          </w:tcPr>
          <w:p w:rsidR="00A100B9" w:rsidRDefault="00A100B9" w:rsidP="009D3236">
            <w:pPr>
              <w:jc w:val="center"/>
              <w:rPr>
                <w:rFonts w:ascii="Times New Roman IRO" w:hAnsi="Times New Roman IRO"/>
                <w:sz w:val="28"/>
              </w:rPr>
            </w:pPr>
          </w:p>
        </w:tc>
        <w:tc>
          <w:tcPr>
            <w:tcW w:w="3631" w:type="dxa"/>
            <w:gridSpan w:val="2"/>
          </w:tcPr>
          <w:p w:rsidR="00A100B9" w:rsidRDefault="00A100B9" w:rsidP="009D3236">
            <w:pPr>
              <w:jc w:val="center"/>
              <w:rPr>
                <w:rFonts w:ascii="Times New Roman IRO" w:hAnsi="Times New Roman IRO"/>
                <w:sz w:val="28"/>
              </w:rPr>
            </w:pPr>
            <w:r>
              <w:rPr>
                <w:rFonts w:ascii="Times New Roman IRO" w:hAnsi="Times New Roman IRO"/>
                <w:sz w:val="28"/>
              </w:rPr>
              <w:t>оқсил</w:t>
            </w:r>
          </w:p>
        </w:tc>
        <w:tc>
          <w:tcPr>
            <w:tcW w:w="1331" w:type="dxa"/>
            <w:tcBorders>
              <w:bottom w:val="nil"/>
            </w:tcBorders>
          </w:tcPr>
          <w:p w:rsidR="00A100B9" w:rsidRDefault="00A100B9" w:rsidP="009D3236">
            <w:pPr>
              <w:jc w:val="center"/>
              <w:rPr>
                <w:rFonts w:ascii="Times New Roman IRO" w:hAnsi="Times New Roman IRO"/>
                <w:sz w:val="28"/>
              </w:rPr>
            </w:pPr>
          </w:p>
        </w:tc>
        <w:tc>
          <w:tcPr>
            <w:tcW w:w="2904" w:type="dxa"/>
            <w:tcBorders>
              <w:bottom w:val="nil"/>
            </w:tcBorders>
          </w:tcPr>
          <w:p w:rsidR="00A100B9" w:rsidRDefault="00A100B9" w:rsidP="009D3236">
            <w:pPr>
              <w:jc w:val="center"/>
              <w:rPr>
                <w:rFonts w:ascii="Times New Roman IRO" w:hAnsi="Times New Roman IRO"/>
                <w:sz w:val="28"/>
              </w:rPr>
            </w:pPr>
          </w:p>
        </w:tc>
      </w:tr>
      <w:tr w:rsidR="00A100B9" w:rsidTr="009D3236">
        <w:tblPrEx>
          <w:tblCellMar>
            <w:top w:w="0" w:type="dxa"/>
            <w:bottom w:w="0" w:type="dxa"/>
          </w:tblCellMar>
        </w:tblPrEx>
        <w:tc>
          <w:tcPr>
            <w:tcW w:w="1204" w:type="dxa"/>
            <w:tcBorders>
              <w:top w:val="nil"/>
            </w:tcBorders>
          </w:tcPr>
          <w:p w:rsidR="00A100B9" w:rsidRDefault="00A100B9" w:rsidP="009D3236">
            <w:pPr>
              <w:jc w:val="center"/>
              <w:rPr>
                <w:rFonts w:ascii="Times New Roman IRO" w:hAnsi="Times New Roman IRO"/>
                <w:sz w:val="28"/>
              </w:rPr>
            </w:pPr>
            <w:r>
              <w:rPr>
                <w:rFonts w:ascii="Times New Roman IRO" w:hAnsi="Times New Roman IRO"/>
                <w:sz w:val="28"/>
              </w:rPr>
              <w:t>ё ш и</w:t>
            </w:r>
          </w:p>
        </w:tc>
        <w:tc>
          <w:tcPr>
            <w:tcW w:w="1701" w:type="dxa"/>
          </w:tcPr>
          <w:p w:rsidR="00A100B9" w:rsidRDefault="00A100B9" w:rsidP="009D3236">
            <w:pPr>
              <w:jc w:val="center"/>
              <w:rPr>
                <w:rFonts w:ascii="Times New Roman IRO" w:hAnsi="Times New Roman IRO"/>
                <w:sz w:val="28"/>
              </w:rPr>
            </w:pPr>
            <w:r>
              <w:rPr>
                <w:rFonts w:ascii="Times New Roman IRO" w:hAnsi="Times New Roman IRO"/>
                <w:sz w:val="28"/>
              </w:rPr>
              <w:t>жами</w:t>
            </w:r>
          </w:p>
        </w:tc>
        <w:tc>
          <w:tcPr>
            <w:tcW w:w="1930" w:type="dxa"/>
          </w:tcPr>
          <w:p w:rsidR="00A100B9" w:rsidRDefault="00A100B9" w:rsidP="009D3236">
            <w:pPr>
              <w:jc w:val="center"/>
              <w:rPr>
                <w:rFonts w:ascii="Times New Roman IRO" w:hAnsi="Times New Roman IRO"/>
                <w:sz w:val="28"/>
              </w:rPr>
            </w:pPr>
            <w:r>
              <w:rPr>
                <w:rFonts w:ascii="Times New Roman IRO" w:hAnsi="Times New Roman IRO"/>
                <w:sz w:val="28"/>
              </w:rPr>
              <w:t>шундан ҳайвонот</w:t>
            </w:r>
          </w:p>
        </w:tc>
        <w:tc>
          <w:tcPr>
            <w:tcW w:w="1331" w:type="dxa"/>
            <w:tcBorders>
              <w:top w:val="nil"/>
            </w:tcBorders>
          </w:tcPr>
          <w:p w:rsidR="00A100B9" w:rsidRDefault="00A100B9" w:rsidP="009D3236">
            <w:pPr>
              <w:jc w:val="center"/>
              <w:rPr>
                <w:rFonts w:ascii="Times New Roman IRO" w:hAnsi="Times New Roman IRO"/>
                <w:sz w:val="28"/>
              </w:rPr>
            </w:pPr>
            <w:r>
              <w:rPr>
                <w:rFonts w:ascii="Times New Roman IRO" w:hAnsi="Times New Roman IRO"/>
                <w:sz w:val="28"/>
              </w:rPr>
              <w:t>ёғлар</w:t>
            </w:r>
          </w:p>
        </w:tc>
        <w:tc>
          <w:tcPr>
            <w:tcW w:w="2904" w:type="dxa"/>
            <w:tcBorders>
              <w:top w:val="nil"/>
            </w:tcBorders>
          </w:tcPr>
          <w:p w:rsidR="00A100B9" w:rsidRDefault="00A100B9" w:rsidP="009D3236">
            <w:pPr>
              <w:jc w:val="center"/>
              <w:rPr>
                <w:rFonts w:ascii="Times New Roman IRO" w:hAnsi="Times New Roman IRO"/>
                <w:sz w:val="28"/>
              </w:rPr>
            </w:pPr>
            <w:r>
              <w:rPr>
                <w:rFonts w:ascii="Times New Roman IRO" w:hAnsi="Times New Roman IRO"/>
                <w:sz w:val="28"/>
              </w:rPr>
              <w:t>Углеводлар</w:t>
            </w:r>
          </w:p>
        </w:tc>
      </w:tr>
      <w:tr w:rsidR="00A100B9" w:rsidTr="009D3236">
        <w:tblPrEx>
          <w:tblCellMar>
            <w:top w:w="0" w:type="dxa"/>
            <w:bottom w:w="0" w:type="dxa"/>
          </w:tblCellMar>
        </w:tblPrEx>
        <w:tc>
          <w:tcPr>
            <w:tcW w:w="1204"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7-10</w:t>
            </w:r>
          </w:p>
        </w:tc>
        <w:tc>
          <w:tcPr>
            <w:tcW w:w="1701"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12-16</w:t>
            </w:r>
          </w:p>
        </w:tc>
        <w:tc>
          <w:tcPr>
            <w:tcW w:w="1930"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7,2-9,6</w:t>
            </w:r>
          </w:p>
        </w:tc>
        <w:tc>
          <w:tcPr>
            <w:tcW w:w="1331"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12-16</w:t>
            </w:r>
          </w:p>
        </w:tc>
        <w:tc>
          <w:tcPr>
            <w:tcW w:w="2904"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48,6-64,8</w:t>
            </w:r>
          </w:p>
        </w:tc>
      </w:tr>
      <w:tr w:rsidR="00A100B9" w:rsidTr="009D3236">
        <w:tblPrEx>
          <w:tblCellMar>
            <w:top w:w="0" w:type="dxa"/>
            <w:bottom w:w="0" w:type="dxa"/>
          </w:tblCellMar>
        </w:tblPrEx>
        <w:tc>
          <w:tcPr>
            <w:tcW w:w="1204"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11-13</w:t>
            </w:r>
          </w:p>
        </w:tc>
        <w:tc>
          <w:tcPr>
            <w:tcW w:w="1701"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14,4-19,2</w:t>
            </w:r>
          </w:p>
        </w:tc>
        <w:tc>
          <w:tcPr>
            <w:tcW w:w="1930"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8,7-11,6</w:t>
            </w:r>
          </w:p>
        </w:tc>
        <w:tc>
          <w:tcPr>
            <w:tcW w:w="1331"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14,4-19,2</w:t>
            </w:r>
          </w:p>
        </w:tc>
        <w:tc>
          <w:tcPr>
            <w:tcW w:w="2904"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57,3-76,4</w:t>
            </w:r>
          </w:p>
        </w:tc>
      </w:tr>
      <w:tr w:rsidR="00A100B9" w:rsidTr="009D3236">
        <w:tblPrEx>
          <w:tblCellMar>
            <w:top w:w="0" w:type="dxa"/>
            <w:bottom w:w="0" w:type="dxa"/>
          </w:tblCellMar>
        </w:tblPrEx>
        <w:tc>
          <w:tcPr>
            <w:tcW w:w="1204"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14-17</w:t>
            </w:r>
          </w:p>
        </w:tc>
        <w:tc>
          <w:tcPr>
            <w:tcW w:w="1701"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15,9-21,2</w:t>
            </w:r>
          </w:p>
        </w:tc>
        <w:tc>
          <w:tcPr>
            <w:tcW w:w="1930"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9,6-12,8</w:t>
            </w:r>
          </w:p>
        </w:tc>
        <w:tc>
          <w:tcPr>
            <w:tcW w:w="1331"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63,3-84,4</w:t>
            </w:r>
          </w:p>
        </w:tc>
        <w:tc>
          <w:tcPr>
            <w:tcW w:w="2904"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1,9-2,6</w:t>
            </w:r>
          </w:p>
        </w:tc>
      </w:tr>
    </w:tbl>
    <w:p w:rsidR="00A100B9" w:rsidRDefault="00A100B9" w:rsidP="00A100B9">
      <w:pPr>
        <w:jc w:val="both"/>
        <w:rPr>
          <w:rFonts w:ascii="Times New Roman IRO" w:hAnsi="Times New Roman IRO"/>
          <w:sz w:val="28"/>
        </w:rPr>
      </w:pP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lastRenderedPageBreak/>
        <w:t>Эрталабки овқаланишда рецептурага нитрит қўшиш тавсия этилмайди, шунингдек, зираворлар эса чегараланган миқдорда тавсия этилади.</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Кузатишлар ва бир қатор текширув натижалари шуни кўрсатдики, чўчқа гўшти бошқа гўштларга қараганда ўсувчи ёш организм учун ижобий таъсир кўрсатар экан. Қўйида турли гўштларнинг биологик баҳоси акс эттирилган.</w:t>
      </w:r>
    </w:p>
    <w:p w:rsidR="00A100B9" w:rsidRDefault="00A100B9" w:rsidP="00A100B9">
      <w:pPr>
        <w:ind w:firstLine="720"/>
        <w:jc w:val="both"/>
        <w:rPr>
          <w:rFonts w:ascii="Times New Roman IRO" w:hAnsi="Times New Roman IRO"/>
          <w:sz w:val="28"/>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7" w:firstRow="1" w:lastRow="0" w:firstColumn="1" w:lastColumn="0" w:noHBand="0" w:noVBand="0"/>
      </w:tblPr>
      <w:tblGrid>
        <w:gridCol w:w="2622"/>
        <w:gridCol w:w="2551"/>
        <w:gridCol w:w="2383"/>
        <w:gridCol w:w="1587"/>
      </w:tblGrid>
      <w:tr w:rsidR="00A100B9" w:rsidTr="009D3236">
        <w:tblPrEx>
          <w:tblCellMar>
            <w:top w:w="0" w:type="dxa"/>
            <w:bottom w:w="0" w:type="dxa"/>
          </w:tblCellMar>
        </w:tblPrEx>
        <w:tc>
          <w:tcPr>
            <w:tcW w:w="2622" w:type="dxa"/>
          </w:tcPr>
          <w:p w:rsidR="00A100B9" w:rsidRDefault="00A100B9" w:rsidP="009D3236">
            <w:pPr>
              <w:jc w:val="center"/>
              <w:rPr>
                <w:rFonts w:ascii="Times New Roman IRO" w:hAnsi="Times New Roman IRO"/>
                <w:sz w:val="28"/>
              </w:rPr>
            </w:pPr>
            <w:r>
              <w:rPr>
                <w:rFonts w:ascii="Times New Roman IRO" w:hAnsi="Times New Roman IRO"/>
                <w:sz w:val="28"/>
              </w:rPr>
              <w:t>гўшт тури</w:t>
            </w:r>
          </w:p>
        </w:tc>
        <w:tc>
          <w:tcPr>
            <w:tcW w:w="2551" w:type="dxa"/>
          </w:tcPr>
          <w:p w:rsidR="00A100B9" w:rsidRDefault="00A100B9" w:rsidP="009D3236">
            <w:pPr>
              <w:jc w:val="center"/>
              <w:rPr>
                <w:rFonts w:ascii="Times New Roman IRO" w:hAnsi="Times New Roman IRO"/>
                <w:sz w:val="28"/>
              </w:rPr>
            </w:pPr>
            <w:r>
              <w:rPr>
                <w:rFonts w:ascii="Times New Roman IRO" w:hAnsi="Times New Roman IRO"/>
                <w:sz w:val="28"/>
              </w:rPr>
              <w:t>КЭБ оқсилни самарадорлик коэф.</w:t>
            </w:r>
          </w:p>
        </w:tc>
        <w:tc>
          <w:tcPr>
            <w:tcW w:w="2383" w:type="dxa"/>
          </w:tcPr>
          <w:p w:rsidR="00A100B9" w:rsidRDefault="00A100B9" w:rsidP="009D3236">
            <w:pPr>
              <w:jc w:val="center"/>
              <w:rPr>
                <w:rFonts w:ascii="Times New Roman IRO" w:hAnsi="Times New Roman IRO"/>
                <w:sz w:val="28"/>
              </w:rPr>
            </w:pPr>
            <w:r>
              <w:rPr>
                <w:rFonts w:ascii="Times New Roman IRO" w:hAnsi="Times New Roman IRO"/>
                <w:sz w:val="28"/>
              </w:rPr>
              <w:t>КРА оқсилни ретенция коэф.</w:t>
            </w:r>
          </w:p>
        </w:tc>
        <w:tc>
          <w:tcPr>
            <w:tcW w:w="1587" w:type="dxa"/>
          </w:tcPr>
          <w:p w:rsidR="00A100B9" w:rsidRDefault="00A100B9" w:rsidP="009D3236">
            <w:pPr>
              <w:jc w:val="center"/>
              <w:rPr>
                <w:rFonts w:ascii="Times New Roman IRO" w:hAnsi="Times New Roman IRO"/>
                <w:sz w:val="28"/>
              </w:rPr>
            </w:pPr>
            <w:r>
              <w:rPr>
                <w:rFonts w:ascii="Times New Roman IRO" w:hAnsi="Times New Roman IRO"/>
                <w:sz w:val="28"/>
              </w:rPr>
              <w:t>Ҳазм бўлиши,</w:t>
            </w:r>
          </w:p>
          <w:p w:rsidR="00A100B9" w:rsidRDefault="00A100B9" w:rsidP="009D3236">
            <w:pPr>
              <w:jc w:val="center"/>
              <w:rPr>
                <w:rFonts w:ascii="Times New Roman IRO" w:hAnsi="Times New Roman IRO"/>
                <w:sz w:val="28"/>
              </w:rPr>
            </w:pPr>
            <w:r>
              <w:rPr>
                <w:rFonts w:ascii="Times New Roman IRO" w:hAnsi="Times New Roman IRO"/>
                <w:sz w:val="28"/>
              </w:rPr>
              <w:t xml:space="preserve"> %</w:t>
            </w:r>
          </w:p>
        </w:tc>
      </w:tr>
      <w:tr w:rsidR="00A100B9" w:rsidTr="009D3236">
        <w:tblPrEx>
          <w:tblCellMar>
            <w:top w:w="0" w:type="dxa"/>
            <w:bottom w:w="0" w:type="dxa"/>
          </w:tblCellMar>
        </w:tblPrEx>
        <w:tc>
          <w:tcPr>
            <w:tcW w:w="2622" w:type="dxa"/>
            <w:tcBorders>
              <w:bottom w:val="nil"/>
            </w:tcBorders>
          </w:tcPr>
          <w:p w:rsidR="00A100B9" w:rsidRDefault="00A100B9" w:rsidP="009D3236">
            <w:pPr>
              <w:spacing w:line="360" w:lineRule="auto"/>
              <w:jc w:val="both"/>
              <w:rPr>
                <w:rFonts w:ascii="Times New Roman IRO" w:hAnsi="Times New Roman IRO"/>
                <w:sz w:val="28"/>
              </w:rPr>
            </w:pPr>
            <w:r>
              <w:rPr>
                <w:rFonts w:ascii="Times New Roman IRO" w:hAnsi="Times New Roman IRO"/>
                <w:sz w:val="28"/>
              </w:rPr>
              <w:t>Мол гўшти</w:t>
            </w:r>
          </w:p>
        </w:tc>
        <w:tc>
          <w:tcPr>
            <w:tcW w:w="2551"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3,98</w:t>
            </w:r>
          </w:p>
        </w:tc>
        <w:tc>
          <w:tcPr>
            <w:tcW w:w="2383"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64,21</w:t>
            </w:r>
          </w:p>
        </w:tc>
        <w:tc>
          <w:tcPr>
            <w:tcW w:w="1587" w:type="dxa"/>
            <w:tcBorders>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91,53</w:t>
            </w:r>
          </w:p>
        </w:tc>
      </w:tr>
      <w:tr w:rsidR="00A100B9" w:rsidTr="009D3236">
        <w:tblPrEx>
          <w:tblCellMar>
            <w:top w:w="0" w:type="dxa"/>
            <w:bottom w:w="0" w:type="dxa"/>
          </w:tblCellMar>
        </w:tblPrEx>
        <w:tc>
          <w:tcPr>
            <w:tcW w:w="2622" w:type="dxa"/>
            <w:tcBorders>
              <w:top w:val="nil"/>
              <w:bottom w:val="nil"/>
            </w:tcBorders>
          </w:tcPr>
          <w:p w:rsidR="00A100B9" w:rsidRDefault="00A100B9" w:rsidP="009D3236">
            <w:pPr>
              <w:spacing w:line="360" w:lineRule="auto"/>
              <w:jc w:val="both"/>
              <w:rPr>
                <w:rFonts w:ascii="Times New Roman IRO" w:hAnsi="Times New Roman IRO"/>
                <w:sz w:val="28"/>
              </w:rPr>
            </w:pPr>
            <w:r>
              <w:rPr>
                <w:rFonts w:ascii="Times New Roman IRO" w:hAnsi="Times New Roman IRO"/>
                <w:sz w:val="28"/>
              </w:rPr>
              <w:t>Чўчқа гўшти</w:t>
            </w:r>
          </w:p>
        </w:tc>
        <w:tc>
          <w:tcPr>
            <w:tcW w:w="2551"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4,99</w:t>
            </w:r>
          </w:p>
        </w:tc>
        <w:tc>
          <w:tcPr>
            <w:tcW w:w="2383"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84,35</w:t>
            </w:r>
          </w:p>
        </w:tc>
        <w:tc>
          <w:tcPr>
            <w:tcW w:w="1587"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92,21</w:t>
            </w:r>
          </w:p>
        </w:tc>
      </w:tr>
      <w:tr w:rsidR="00A100B9" w:rsidTr="009D3236">
        <w:tblPrEx>
          <w:tblCellMar>
            <w:top w:w="0" w:type="dxa"/>
            <w:bottom w:w="0" w:type="dxa"/>
          </w:tblCellMar>
        </w:tblPrEx>
        <w:tc>
          <w:tcPr>
            <w:tcW w:w="2622" w:type="dxa"/>
            <w:tcBorders>
              <w:top w:val="nil"/>
              <w:bottom w:val="nil"/>
            </w:tcBorders>
          </w:tcPr>
          <w:p w:rsidR="00A100B9" w:rsidRDefault="00A100B9" w:rsidP="009D3236">
            <w:pPr>
              <w:spacing w:line="360" w:lineRule="auto"/>
              <w:jc w:val="both"/>
              <w:rPr>
                <w:rFonts w:ascii="Times New Roman IRO" w:hAnsi="Times New Roman IRO"/>
                <w:sz w:val="28"/>
              </w:rPr>
            </w:pPr>
            <w:r>
              <w:rPr>
                <w:rFonts w:ascii="Times New Roman IRO" w:hAnsi="Times New Roman IRO"/>
                <w:sz w:val="28"/>
              </w:rPr>
              <w:t>Қўй гўшти</w:t>
            </w:r>
          </w:p>
        </w:tc>
        <w:tc>
          <w:tcPr>
            <w:tcW w:w="2551"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3,91</w:t>
            </w:r>
          </w:p>
        </w:tc>
        <w:tc>
          <w:tcPr>
            <w:tcW w:w="2383"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65,52</w:t>
            </w:r>
          </w:p>
        </w:tc>
        <w:tc>
          <w:tcPr>
            <w:tcW w:w="1587" w:type="dxa"/>
            <w:tcBorders>
              <w:top w:val="nil"/>
              <w:bottom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w:t>
            </w:r>
          </w:p>
        </w:tc>
      </w:tr>
      <w:tr w:rsidR="00A100B9" w:rsidTr="009D3236">
        <w:tblPrEx>
          <w:tblCellMar>
            <w:top w:w="0" w:type="dxa"/>
            <w:bottom w:w="0" w:type="dxa"/>
          </w:tblCellMar>
        </w:tblPrEx>
        <w:tc>
          <w:tcPr>
            <w:tcW w:w="2622" w:type="dxa"/>
            <w:tcBorders>
              <w:top w:val="nil"/>
            </w:tcBorders>
          </w:tcPr>
          <w:p w:rsidR="00A100B9" w:rsidRDefault="00A100B9" w:rsidP="009D3236">
            <w:pPr>
              <w:spacing w:line="360" w:lineRule="auto"/>
              <w:jc w:val="both"/>
              <w:rPr>
                <w:rFonts w:ascii="Times New Roman IRO" w:hAnsi="Times New Roman IRO"/>
                <w:sz w:val="28"/>
              </w:rPr>
            </w:pPr>
            <w:r>
              <w:rPr>
                <w:rFonts w:ascii="Times New Roman IRO" w:hAnsi="Times New Roman IRO"/>
                <w:sz w:val="28"/>
              </w:rPr>
              <w:t>Парранда гўшти</w:t>
            </w:r>
          </w:p>
        </w:tc>
        <w:tc>
          <w:tcPr>
            <w:tcW w:w="2551"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2,07</w:t>
            </w:r>
          </w:p>
        </w:tc>
        <w:tc>
          <w:tcPr>
            <w:tcW w:w="2383"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w:t>
            </w:r>
          </w:p>
        </w:tc>
        <w:tc>
          <w:tcPr>
            <w:tcW w:w="1587" w:type="dxa"/>
            <w:tcBorders>
              <w:top w:val="nil"/>
            </w:tcBorders>
          </w:tcPr>
          <w:p w:rsidR="00A100B9" w:rsidRDefault="00A100B9" w:rsidP="009D3236">
            <w:pPr>
              <w:spacing w:line="360" w:lineRule="auto"/>
              <w:jc w:val="center"/>
              <w:rPr>
                <w:rFonts w:ascii="Times New Roman IRO" w:hAnsi="Times New Roman IRO"/>
                <w:sz w:val="28"/>
              </w:rPr>
            </w:pPr>
            <w:r>
              <w:rPr>
                <w:rFonts w:ascii="Times New Roman IRO" w:hAnsi="Times New Roman IRO"/>
                <w:sz w:val="28"/>
              </w:rPr>
              <w:t>88,58</w:t>
            </w:r>
          </w:p>
        </w:tc>
      </w:tr>
    </w:tbl>
    <w:p w:rsidR="00A100B9" w:rsidRDefault="00A100B9" w:rsidP="00A100B9">
      <w:pPr>
        <w:ind w:firstLine="720"/>
        <w:jc w:val="both"/>
        <w:rPr>
          <w:rFonts w:ascii="Times New Roman IRO" w:hAnsi="Times New Roman IRO"/>
          <w:sz w:val="28"/>
        </w:rPr>
      </w:pP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Чўчқани мускул тўқималарида В</w:t>
      </w:r>
      <w:r>
        <w:rPr>
          <w:rFonts w:ascii="Times New Roman IRO" w:hAnsi="Times New Roman IRO"/>
          <w:sz w:val="28"/>
          <w:vertAlign w:val="subscript"/>
        </w:rPr>
        <w:t>1</w:t>
      </w:r>
      <w:r>
        <w:rPr>
          <w:rFonts w:ascii="Times New Roman IRO" w:hAnsi="Times New Roman IRO"/>
          <w:sz w:val="28"/>
        </w:rPr>
        <w:t xml:space="preserve"> витаминини миқдори мол гўштига нисбатан 8 баробар кўп. Шундай қилиб юқоридаги кўрсаткичлардан кўриниб турибдики, чўчқа гўшти ўсувчи ёш организм учун болалар консервалари тайерлашда яхши хом-ашё бўлиши мумкин.</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t>Болалар консервалари ишлаб чиқаришда асосан қўйидаги хом-ашёлар ишлатилади: ёш мол гўшти, тил, юрак, жигар ва чегараланган миқдорда елин ва ўпка; механик йўл билан тозаланган бройлер жўжаси; совитилган товуқ ва жўжа гўшти; чўчқа гўшти; мол қони; сут оқсили; мол ёғи; экстра ёки олий навли картошка крахмали; олий навли бўғдой уни (1 ёшгача болаларга); 1 навдан паст бўлмаган бўғдой уни (1 ёшдан катта болалар учун); болалар ва парҳез овқатланиши учун гуруч уни; қуритилган нон; қуритилган сут; ёғини миқдори 2,5-3,2% бўлган мол сути; барра ҳолдаги сабзи; бош пиёз; экстра ёки олий навли ош тузи; хидли мурч экстракти; петрушка.</w:t>
      </w:r>
    </w:p>
    <w:p w:rsidR="00A100B9" w:rsidRDefault="00A100B9" w:rsidP="00A100B9">
      <w:pPr>
        <w:spacing w:line="360" w:lineRule="auto"/>
        <w:ind w:firstLine="720"/>
        <w:jc w:val="both"/>
        <w:rPr>
          <w:rFonts w:ascii="Times New Roman IRO" w:hAnsi="Times New Roman IRO"/>
          <w:sz w:val="28"/>
        </w:rPr>
      </w:pPr>
      <w:r>
        <w:rPr>
          <w:rFonts w:ascii="Times New Roman IRO" w:hAnsi="Times New Roman IRO"/>
          <w:sz w:val="28"/>
        </w:rPr>
        <w:lastRenderedPageBreak/>
        <w:t>Болалар ва парҳез овқатланиши учун қўйидаги ассортиментда консервалар ишлаб чиқарилади: Малыш, Кичкинтой, болалар учун гўштли пюре, язычок, чўчқа гўшт пюреси, Чебурашка, Крошка, паштет-богатырь, товуқ суп-пюреси.</w:t>
      </w:r>
    </w:p>
    <w:p w:rsidR="00A100B9" w:rsidRDefault="00A100B9" w:rsidP="00A100B9">
      <w:pPr>
        <w:spacing w:line="360" w:lineRule="auto"/>
        <w:jc w:val="center"/>
        <w:rPr>
          <w:rFonts w:ascii="Times New Roman IRO" w:hAnsi="Times New Roman IRO"/>
          <w:sz w:val="28"/>
        </w:rPr>
      </w:pPr>
      <w:r>
        <w:rPr>
          <w:rFonts w:ascii="Times New Roman IRO" w:hAnsi="Times New Roman IRO"/>
          <w:sz w:val="28"/>
        </w:rPr>
        <w:t>АДАБИЁТЛАР:</w:t>
      </w:r>
    </w:p>
    <w:p w:rsidR="00A100B9" w:rsidRDefault="00A100B9" w:rsidP="00A100B9">
      <w:pPr>
        <w:numPr>
          <w:ilvl w:val="0"/>
          <w:numId w:val="5"/>
        </w:numPr>
        <w:spacing w:line="360" w:lineRule="auto"/>
        <w:jc w:val="both"/>
        <w:rPr>
          <w:rFonts w:ascii="Times New Roman IRO" w:hAnsi="Times New Roman IRO"/>
          <w:sz w:val="28"/>
        </w:rPr>
      </w:pPr>
      <w:r>
        <w:rPr>
          <w:rFonts w:ascii="Times New Roman IRO" w:hAnsi="Times New Roman IRO"/>
          <w:sz w:val="28"/>
        </w:rPr>
        <w:t>М.С.Аминов, Э.М.Аминова, А.И.Горун. Производство консервов. Агропромиздат, М., 1987.</w:t>
      </w:r>
    </w:p>
    <w:p w:rsidR="00A100B9" w:rsidRDefault="00A100B9" w:rsidP="00A100B9">
      <w:pPr>
        <w:numPr>
          <w:ilvl w:val="0"/>
          <w:numId w:val="5"/>
        </w:numPr>
        <w:spacing w:line="360" w:lineRule="auto"/>
        <w:jc w:val="both"/>
        <w:rPr>
          <w:rFonts w:ascii="Times New Roman IRO" w:hAnsi="Times New Roman IRO"/>
          <w:sz w:val="28"/>
        </w:rPr>
      </w:pPr>
      <w:r>
        <w:rPr>
          <w:rFonts w:ascii="Times New Roman IRO" w:hAnsi="Times New Roman IRO"/>
          <w:sz w:val="28"/>
        </w:rPr>
        <w:t>А.Ф.Фан-Юнг, Б.Л.Флауменбаум, А.Н.Изотов. Консервирование плодов и овощей. Пищпром. М., 1969.</w:t>
      </w:r>
    </w:p>
    <w:p w:rsidR="00A100B9" w:rsidRDefault="00A100B9" w:rsidP="00A100B9">
      <w:pPr>
        <w:numPr>
          <w:ilvl w:val="0"/>
          <w:numId w:val="5"/>
        </w:numPr>
        <w:spacing w:line="360" w:lineRule="auto"/>
        <w:jc w:val="both"/>
        <w:rPr>
          <w:rFonts w:ascii="Times New Roman IRO" w:hAnsi="Times New Roman IRO"/>
          <w:sz w:val="28"/>
        </w:rPr>
      </w:pPr>
      <w:r>
        <w:rPr>
          <w:rFonts w:ascii="Times New Roman IRO" w:hAnsi="Times New Roman IRO"/>
          <w:sz w:val="28"/>
        </w:rPr>
        <w:t>К.А.Бабаянов, К.П.Лемаринье. Производство консервов. М., Пищпром, 1967.</w:t>
      </w:r>
    </w:p>
    <w:p w:rsidR="00A100B9" w:rsidRDefault="00A100B9" w:rsidP="00A100B9">
      <w:pPr>
        <w:numPr>
          <w:ilvl w:val="0"/>
          <w:numId w:val="5"/>
        </w:numPr>
        <w:spacing w:line="360" w:lineRule="auto"/>
        <w:jc w:val="both"/>
        <w:rPr>
          <w:rFonts w:ascii="Times New Roman IRO" w:hAnsi="Times New Roman IRO"/>
          <w:sz w:val="28"/>
        </w:rPr>
      </w:pPr>
      <w:r>
        <w:rPr>
          <w:rFonts w:ascii="Times New Roman IRO" w:hAnsi="Times New Roman IRO"/>
          <w:sz w:val="28"/>
        </w:rPr>
        <w:t>Сборник технологических инструкций по производству консервов. Том1, М., Пищпром, 1977.</w:t>
      </w:r>
    </w:p>
    <w:p w:rsidR="00A100B9" w:rsidRDefault="00A100B9" w:rsidP="00A100B9">
      <w:pPr>
        <w:numPr>
          <w:ilvl w:val="0"/>
          <w:numId w:val="5"/>
        </w:numPr>
        <w:spacing w:line="360" w:lineRule="auto"/>
        <w:jc w:val="both"/>
        <w:rPr>
          <w:rFonts w:ascii="Times New Roman IRO" w:hAnsi="Times New Roman IRO"/>
          <w:sz w:val="28"/>
        </w:rPr>
      </w:pPr>
      <w:r>
        <w:rPr>
          <w:rFonts w:ascii="Times New Roman IRO" w:hAnsi="Times New Roman IRO"/>
          <w:sz w:val="28"/>
        </w:rPr>
        <w:t>Б.Л.Флауменбаум. Теоретические основы консервирования. М., Агропромиздат, 1989.</w:t>
      </w:r>
    </w:p>
    <w:p w:rsidR="00A100B9" w:rsidRDefault="00A100B9" w:rsidP="00A100B9">
      <w:pPr>
        <w:jc w:val="center"/>
        <w:rPr>
          <w:rFonts w:ascii="Times New Roman IRO" w:hAnsi="Times New Roman IRO"/>
          <w:b/>
          <w:sz w:val="28"/>
        </w:rPr>
      </w:pPr>
      <w:r>
        <w:rPr>
          <w:rFonts w:ascii="Times New Roman IRO" w:hAnsi="Times New Roman IRO"/>
          <w:b/>
          <w:sz w:val="28"/>
        </w:rPr>
        <w:t>НАЗОРАТ УЧУН САВОЛЛАР:</w:t>
      </w:r>
    </w:p>
    <w:p w:rsidR="00A100B9" w:rsidRDefault="00A100B9" w:rsidP="00A100B9">
      <w:pPr>
        <w:numPr>
          <w:ilvl w:val="0"/>
          <w:numId w:val="6"/>
        </w:numPr>
        <w:ind w:left="284" w:hanging="284"/>
        <w:jc w:val="both"/>
        <w:rPr>
          <w:rFonts w:ascii="Times New Roman IRO" w:hAnsi="Times New Roman IRO"/>
          <w:sz w:val="28"/>
        </w:rPr>
      </w:pPr>
      <w:r>
        <w:rPr>
          <w:rFonts w:ascii="Times New Roman IRO" w:hAnsi="Times New Roman IRO"/>
          <w:sz w:val="28"/>
        </w:rPr>
        <w:t>Болалар овқатланишида маҳсулотларга ва хом-ашега қандай талаблар қуйилади?</w:t>
      </w:r>
    </w:p>
    <w:p w:rsidR="00A100B9" w:rsidRDefault="00A100B9" w:rsidP="00A100B9">
      <w:pPr>
        <w:numPr>
          <w:ilvl w:val="0"/>
          <w:numId w:val="6"/>
        </w:numPr>
        <w:ind w:left="284" w:hanging="284"/>
        <w:jc w:val="both"/>
        <w:rPr>
          <w:rFonts w:ascii="Times New Roman IRO" w:hAnsi="Times New Roman IRO"/>
          <w:sz w:val="28"/>
        </w:rPr>
      </w:pPr>
      <w:r>
        <w:rPr>
          <w:rFonts w:ascii="Times New Roman IRO" w:hAnsi="Times New Roman IRO"/>
          <w:sz w:val="28"/>
        </w:rPr>
        <w:t>Маҳсулотларни ва хом-ашеларни озуқавий моддалари қандай нисбатда олинади?</w:t>
      </w:r>
    </w:p>
    <w:p w:rsidR="00A100B9" w:rsidRDefault="00A100B9" w:rsidP="00A100B9">
      <w:pPr>
        <w:numPr>
          <w:ilvl w:val="0"/>
          <w:numId w:val="6"/>
        </w:numPr>
        <w:ind w:left="284" w:hanging="284"/>
        <w:jc w:val="both"/>
        <w:rPr>
          <w:rFonts w:ascii="Times New Roman IRO" w:hAnsi="Times New Roman IRO"/>
          <w:sz w:val="28"/>
        </w:rPr>
      </w:pPr>
      <w:r>
        <w:rPr>
          <w:rFonts w:ascii="Times New Roman IRO" w:hAnsi="Times New Roman IRO"/>
          <w:sz w:val="28"/>
        </w:rPr>
        <w:t>Хом-ашеларни қайта ишлашда нималар ҳисобга олинади?</w:t>
      </w:r>
    </w:p>
    <w:p w:rsidR="00A100B9" w:rsidRDefault="00A100B9" w:rsidP="00A100B9">
      <w:pPr>
        <w:numPr>
          <w:ilvl w:val="0"/>
          <w:numId w:val="6"/>
        </w:numPr>
        <w:ind w:left="284" w:hanging="284"/>
        <w:jc w:val="both"/>
        <w:rPr>
          <w:rFonts w:ascii="Times New Roman IRO" w:hAnsi="Times New Roman IRO"/>
          <w:sz w:val="28"/>
        </w:rPr>
      </w:pPr>
      <w:r>
        <w:rPr>
          <w:rFonts w:ascii="Times New Roman IRO" w:hAnsi="Times New Roman IRO"/>
          <w:sz w:val="28"/>
        </w:rPr>
        <w:t>Озуқавий моддалар ва унинг болалар организмидаги роли қандай?</w:t>
      </w:r>
    </w:p>
    <w:p w:rsidR="00A100B9" w:rsidRDefault="00A100B9" w:rsidP="00A100B9">
      <w:pPr>
        <w:numPr>
          <w:ilvl w:val="0"/>
          <w:numId w:val="6"/>
        </w:numPr>
        <w:ind w:left="284" w:hanging="284"/>
        <w:jc w:val="both"/>
        <w:rPr>
          <w:rFonts w:ascii="Times New Roman IRO" w:hAnsi="Times New Roman IRO"/>
          <w:sz w:val="28"/>
        </w:rPr>
      </w:pPr>
      <w:r>
        <w:rPr>
          <w:rFonts w:ascii="Times New Roman IRO" w:hAnsi="Times New Roman IRO"/>
          <w:sz w:val="28"/>
        </w:rPr>
        <w:t>Оқсил аминокислоталари қандай гурухларга бўлинади ва унинг меёрлари қандай бўлади?</w:t>
      </w:r>
    </w:p>
    <w:p w:rsidR="00A100B9" w:rsidRDefault="00A100B9" w:rsidP="00A100B9">
      <w:pPr>
        <w:numPr>
          <w:ilvl w:val="0"/>
          <w:numId w:val="6"/>
        </w:numPr>
        <w:ind w:left="284" w:hanging="284"/>
        <w:jc w:val="both"/>
        <w:rPr>
          <w:rFonts w:ascii="Times New Roman IRO" w:hAnsi="Times New Roman IRO"/>
          <w:sz w:val="28"/>
        </w:rPr>
      </w:pPr>
      <w:r>
        <w:rPr>
          <w:rFonts w:ascii="Times New Roman IRO" w:hAnsi="Times New Roman IRO"/>
          <w:sz w:val="28"/>
        </w:rPr>
        <w:t>Болалар консервалари тузишда қандай принциплар ҳисобга олинади?</w:t>
      </w:r>
    </w:p>
    <w:p w:rsidR="00A100B9" w:rsidRDefault="00A100B9" w:rsidP="00A100B9">
      <w:pPr>
        <w:jc w:val="center"/>
        <w:rPr>
          <w:rFonts w:ascii="Times New Roman IRO" w:hAnsi="Times New Roman IRO"/>
          <w:b/>
          <w:sz w:val="28"/>
        </w:rPr>
      </w:pPr>
    </w:p>
    <w:p w:rsidR="00A100B9" w:rsidRDefault="00A100B9" w:rsidP="00A100B9">
      <w:pPr>
        <w:jc w:val="center"/>
        <w:rPr>
          <w:rFonts w:ascii="Times New Roman IRO" w:hAnsi="Times New Roman IRO"/>
          <w:b/>
          <w:sz w:val="28"/>
        </w:rPr>
      </w:pPr>
    </w:p>
    <w:p w:rsidR="00A100B9" w:rsidRDefault="00A100B9" w:rsidP="00A100B9">
      <w:pPr>
        <w:jc w:val="center"/>
        <w:rPr>
          <w:rFonts w:ascii="Times New Roman IRO" w:hAnsi="Times New Roman IRO"/>
          <w:b/>
          <w:sz w:val="28"/>
        </w:rPr>
      </w:pPr>
      <w:r>
        <w:rPr>
          <w:rFonts w:ascii="Times New Roman IRO" w:hAnsi="Times New Roman IRO"/>
          <w:b/>
          <w:sz w:val="28"/>
        </w:rPr>
        <w:t>НАЗОРАТ УЧУН ТЕСТ САВОЛЛАРИ:</w:t>
      </w:r>
    </w:p>
    <w:p w:rsidR="00A100B9" w:rsidRDefault="00A100B9" w:rsidP="00A100B9">
      <w:pPr>
        <w:jc w:val="both"/>
        <w:rPr>
          <w:rFonts w:ascii="Times New Roman IRO" w:hAnsi="Times New Roman IRO"/>
          <w:sz w:val="28"/>
        </w:rPr>
      </w:pPr>
      <w:r>
        <w:rPr>
          <w:rFonts w:ascii="Times New Roman IRO" w:hAnsi="Times New Roman IRO"/>
          <w:sz w:val="28"/>
        </w:rPr>
        <w:t>1.Овқатланиш жараёнида нечта ҳаётий функция бажаради?</w:t>
      </w:r>
    </w:p>
    <w:p w:rsidR="00A100B9" w:rsidRDefault="00A100B9" w:rsidP="00A100B9">
      <w:pPr>
        <w:jc w:val="both"/>
        <w:rPr>
          <w:rFonts w:ascii="Times New Roman IRO" w:hAnsi="Times New Roman IRO"/>
          <w:sz w:val="28"/>
        </w:rPr>
      </w:pPr>
      <w:r>
        <w:rPr>
          <w:rFonts w:ascii="Times New Roman IRO" w:hAnsi="Times New Roman IRO"/>
          <w:sz w:val="28"/>
        </w:rPr>
        <w:tab/>
        <w:t>а) 3 та</w:t>
      </w:r>
    </w:p>
    <w:p w:rsidR="00A100B9" w:rsidRDefault="00A100B9" w:rsidP="00A100B9">
      <w:pPr>
        <w:jc w:val="both"/>
        <w:rPr>
          <w:rFonts w:ascii="Times New Roman IRO" w:hAnsi="Times New Roman IRO"/>
          <w:sz w:val="28"/>
        </w:rPr>
      </w:pPr>
      <w:r>
        <w:rPr>
          <w:rFonts w:ascii="Times New Roman IRO" w:hAnsi="Times New Roman IRO"/>
          <w:sz w:val="28"/>
        </w:rPr>
        <w:tab/>
        <w:t>б) 2 та</w:t>
      </w:r>
    </w:p>
    <w:p w:rsidR="00A100B9" w:rsidRDefault="00A100B9" w:rsidP="00A100B9">
      <w:pPr>
        <w:jc w:val="both"/>
        <w:rPr>
          <w:rFonts w:ascii="Times New Roman IRO" w:hAnsi="Times New Roman IRO"/>
          <w:sz w:val="28"/>
        </w:rPr>
      </w:pPr>
      <w:r>
        <w:rPr>
          <w:rFonts w:ascii="Times New Roman IRO" w:hAnsi="Times New Roman IRO"/>
          <w:sz w:val="28"/>
        </w:rPr>
        <w:tab/>
        <w:t>в) 1 та</w:t>
      </w:r>
    </w:p>
    <w:p w:rsidR="00A100B9" w:rsidRDefault="00A100B9" w:rsidP="00A100B9">
      <w:pPr>
        <w:jc w:val="both"/>
        <w:rPr>
          <w:rFonts w:ascii="Times New Roman IRO" w:hAnsi="Times New Roman IRO"/>
          <w:sz w:val="28"/>
        </w:rPr>
      </w:pPr>
      <w:r>
        <w:rPr>
          <w:rFonts w:ascii="Times New Roman IRO" w:hAnsi="Times New Roman IRO"/>
          <w:sz w:val="28"/>
        </w:rPr>
        <w:lastRenderedPageBreak/>
        <w:tab/>
        <w:t>г) 4 та</w:t>
      </w:r>
    </w:p>
    <w:p w:rsidR="00A100B9" w:rsidRDefault="00A100B9" w:rsidP="00A100B9">
      <w:pPr>
        <w:jc w:val="both"/>
        <w:rPr>
          <w:rFonts w:ascii="Times New Roman IRO" w:hAnsi="Times New Roman IRO"/>
          <w:sz w:val="28"/>
        </w:rPr>
      </w:pPr>
      <w:r>
        <w:rPr>
          <w:rFonts w:ascii="Times New Roman IRO" w:hAnsi="Times New Roman IRO"/>
          <w:sz w:val="28"/>
        </w:rPr>
        <w:tab/>
        <w:t>д) 5 та</w:t>
      </w:r>
    </w:p>
    <w:p w:rsidR="00A100B9" w:rsidRDefault="00A100B9" w:rsidP="00A100B9">
      <w:pPr>
        <w:jc w:val="both"/>
        <w:rPr>
          <w:rFonts w:ascii="Times New Roman IRO" w:hAnsi="Times New Roman IRO"/>
          <w:sz w:val="28"/>
        </w:rPr>
      </w:pPr>
    </w:p>
    <w:p w:rsidR="00A100B9" w:rsidRDefault="00A100B9" w:rsidP="00A100B9">
      <w:pPr>
        <w:jc w:val="both"/>
        <w:rPr>
          <w:rFonts w:ascii="Times New Roman IRO" w:hAnsi="Times New Roman IRO"/>
          <w:sz w:val="28"/>
        </w:rPr>
      </w:pPr>
      <w:r>
        <w:rPr>
          <w:rFonts w:ascii="Times New Roman IRO" w:hAnsi="Times New Roman IRO"/>
          <w:sz w:val="28"/>
        </w:rPr>
        <w:t>2.Алмаштириб бўлмайдиган аминокислоталар организмда синтез бўладими</w:t>
      </w:r>
    </w:p>
    <w:p w:rsidR="00A100B9" w:rsidRDefault="00A100B9" w:rsidP="00A100B9">
      <w:pPr>
        <w:jc w:val="both"/>
        <w:rPr>
          <w:rFonts w:ascii="Times New Roman IRO" w:hAnsi="Times New Roman IRO"/>
          <w:sz w:val="28"/>
        </w:rPr>
      </w:pPr>
      <w:r>
        <w:rPr>
          <w:rFonts w:ascii="Times New Roman IRO" w:hAnsi="Times New Roman IRO"/>
          <w:sz w:val="28"/>
        </w:rPr>
        <w:tab/>
        <w:t>а) бўлмайди</w:t>
      </w:r>
    </w:p>
    <w:p w:rsidR="00A100B9" w:rsidRDefault="00A100B9" w:rsidP="00A100B9">
      <w:pPr>
        <w:jc w:val="both"/>
        <w:rPr>
          <w:rFonts w:ascii="Times New Roman IRO" w:hAnsi="Times New Roman IRO"/>
          <w:sz w:val="28"/>
        </w:rPr>
      </w:pPr>
      <w:r>
        <w:rPr>
          <w:rFonts w:ascii="Times New Roman IRO" w:hAnsi="Times New Roman IRO"/>
          <w:sz w:val="28"/>
        </w:rPr>
        <w:tab/>
        <w:t>б) бўлади</w:t>
      </w:r>
    </w:p>
    <w:p w:rsidR="00A100B9" w:rsidRDefault="00A100B9" w:rsidP="00A100B9">
      <w:pPr>
        <w:jc w:val="both"/>
        <w:rPr>
          <w:rFonts w:ascii="Times New Roman IRO" w:hAnsi="Times New Roman IRO"/>
          <w:sz w:val="28"/>
        </w:rPr>
      </w:pPr>
      <w:r>
        <w:rPr>
          <w:rFonts w:ascii="Times New Roman IRO" w:hAnsi="Times New Roman IRO"/>
          <w:sz w:val="28"/>
        </w:rPr>
        <w:tab/>
        <w:t>в) қисман</w:t>
      </w:r>
    </w:p>
    <w:p w:rsidR="00A100B9" w:rsidRDefault="00A100B9" w:rsidP="00A100B9">
      <w:pPr>
        <w:jc w:val="both"/>
        <w:rPr>
          <w:rFonts w:ascii="Times New Roman IRO" w:hAnsi="Times New Roman IRO"/>
          <w:sz w:val="28"/>
        </w:rPr>
      </w:pPr>
      <w:r>
        <w:rPr>
          <w:rFonts w:ascii="Times New Roman IRO" w:hAnsi="Times New Roman IRO"/>
          <w:sz w:val="28"/>
        </w:rPr>
        <w:tab/>
        <w:t>г) парчаланди</w:t>
      </w:r>
    </w:p>
    <w:p w:rsidR="00A100B9" w:rsidRDefault="00A100B9" w:rsidP="00A100B9">
      <w:pPr>
        <w:jc w:val="both"/>
        <w:rPr>
          <w:rFonts w:ascii="Times New Roman IRO" w:hAnsi="Times New Roman IRO"/>
          <w:sz w:val="28"/>
        </w:rPr>
      </w:pPr>
      <w:r>
        <w:rPr>
          <w:rFonts w:ascii="Times New Roman IRO" w:hAnsi="Times New Roman IRO"/>
          <w:sz w:val="28"/>
        </w:rPr>
        <w:tab/>
        <w:t>д) қисман парчаланди</w:t>
      </w:r>
    </w:p>
    <w:p w:rsidR="00A100B9" w:rsidRDefault="00A100B9" w:rsidP="00A100B9">
      <w:pPr>
        <w:jc w:val="both"/>
        <w:rPr>
          <w:rFonts w:ascii="Times New Roman IRO" w:hAnsi="Times New Roman IRO"/>
          <w:sz w:val="28"/>
        </w:rPr>
      </w:pPr>
    </w:p>
    <w:p w:rsidR="00A100B9" w:rsidRDefault="00A100B9" w:rsidP="00A100B9">
      <w:pPr>
        <w:jc w:val="both"/>
        <w:rPr>
          <w:rFonts w:ascii="Times New Roman IRO" w:hAnsi="Times New Roman IRO"/>
          <w:sz w:val="28"/>
        </w:rPr>
      </w:pPr>
      <w:r>
        <w:rPr>
          <w:rFonts w:ascii="Times New Roman IRO" w:hAnsi="Times New Roman IRO"/>
          <w:sz w:val="28"/>
        </w:rPr>
        <w:t>3.Қайси озуқавий моддалар энергия беради?</w:t>
      </w:r>
    </w:p>
    <w:p w:rsidR="00A100B9" w:rsidRDefault="00A100B9" w:rsidP="00A100B9">
      <w:pPr>
        <w:jc w:val="both"/>
        <w:rPr>
          <w:rFonts w:ascii="Times New Roman IRO" w:hAnsi="Times New Roman IRO"/>
          <w:sz w:val="28"/>
        </w:rPr>
      </w:pPr>
      <w:r>
        <w:rPr>
          <w:rFonts w:ascii="Times New Roman IRO" w:hAnsi="Times New Roman IRO"/>
          <w:sz w:val="28"/>
        </w:rPr>
        <w:tab/>
        <w:t>а) оқсил, ёғ, углевод</w:t>
      </w:r>
    </w:p>
    <w:p w:rsidR="00A100B9" w:rsidRDefault="00A100B9" w:rsidP="00A100B9">
      <w:pPr>
        <w:jc w:val="both"/>
        <w:rPr>
          <w:rFonts w:ascii="Times New Roman IRO" w:hAnsi="Times New Roman IRO"/>
          <w:sz w:val="28"/>
        </w:rPr>
      </w:pPr>
      <w:r>
        <w:rPr>
          <w:rFonts w:ascii="Times New Roman IRO" w:hAnsi="Times New Roman IRO"/>
          <w:sz w:val="28"/>
        </w:rPr>
        <w:tab/>
        <w:t>б) оқсил, ёғ, витамин</w:t>
      </w:r>
    </w:p>
    <w:p w:rsidR="00A100B9" w:rsidRDefault="00A100B9" w:rsidP="00A100B9">
      <w:pPr>
        <w:jc w:val="both"/>
        <w:rPr>
          <w:rFonts w:ascii="Times New Roman IRO" w:hAnsi="Times New Roman IRO"/>
          <w:sz w:val="28"/>
        </w:rPr>
      </w:pPr>
      <w:r>
        <w:rPr>
          <w:rFonts w:ascii="Times New Roman IRO" w:hAnsi="Times New Roman IRO"/>
          <w:sz w:val="28"/>
        </w:rPr>
        <w:tab/>
        <w:t>в) оқсил, ёғ, минерал модда</w:t>
      </w:r>
    </w:p>
    <w:p w:rsidR="00A100B9" w:rsidRDefault="00A100B9" w:rsidP="00A100B9">
      <w:pPr>
        <w:jc w:val="both"/>
        <w:rPr>
          <w:rFonts w:ascii="Times New Roman IRO" w:hAnsi="Times New Roman IRO"/>
          <w:sz w:val="28"/>
        </w:rPr>
      </w:pPr>
      <w:r>
        <w:rPr>
          <w:rFonts w:ascii="Times New Roman IRO" w:hAnsi="Times New Roman IRO"/>
          <w:sz w:val="28"/>
        </w:rPr>
        <w:tab/>
        <w:t>г) оқсил, углевод, витамин</w:t>
      </w:r>
    </w:p>
    <w:p w:rsidR="00A100B9" w:rsidRDefault="00A100B9" w:rsidP="00A100B9">
      <w:pPr>
        <w:jc w:val="both"/>
        <w:rPr>
          <w:rFonts w:ascii="Times New Roman IRO" w:hAnsi="Times New Roman IRO"/>
          <w:sz w:val="28"/>
        </w:rPr>
      </w:pPr>
      <w:r>
        <w:rPr>
          <w:rFonts w:ascii="Times New Roman IRO" w:hAnsi="Times New Roman IRO"/>
          <w:sz w:val="28"/>
        </w:rPr>
        <w:tab/>
        <w:t>д) оқсил, углевод, балласт моддалар</w:t>
      </w:r>
    </w:p>
    <w:p w:rsidR="00A100B9" w:rsidRDefault="00A100B9" w:rsidP="00A100B9">
      <w:pPr>
        <w:jc w:val="both"/>
        <w:rPr>
          <w:rFonts w:ascii="Times New Roman IRO" w:hAnsi="Times New Roman IRO"/>
          <w:sz w:val="28"/>
        </w:rPr>
      </w:pPr>
    </w:p>
    <w:p w:rsidR="00A100B9" w:rsidRDefault="00A100B9" w:rsidP="00A100B9">
      <w:pPr>
        <w:jc w:val="both"/>
        <w:rPr>
          <w:rFonts w:ascii="Times New Roman IRO" w:hAnsi="Times New Roman IRO"/>
          <w:sz w:val="28"/>
        </w:rPr>
      </w:pPr>
      <w:r>
        <w:rPr>
          <w:rFonts w:ascii="Times New Roman IRO" w:hAnsi="Times New Roman IRO"/>
          <w:sz w:val="28"/>
        </w:rPr>
        <w:t>4.Ёғлар организмда парчаланганда оқсил ва углеводга нисбатан қанча энергия ажратади?</w:t>
      </w:r>
    </w:p>
    <w:p w:rsidR="00A100B9" w:rsidRDefault="00A100B9" w:rsidP="00A100B9">
      <w:pPr>
        <w:jc w:val="both"/>
        <w:rPr>
          <w:rFonts w:ascii="Times New Roman IRO" w:hAnsi="Times New Roman IRO"/>
          <w:sz w:val="28"/>
        </w:rPr>
      </w:pPr>
      <w:r>
        <w:rPr>
          <w:rFonts w:ascii="Times New Roman IRO" w:hAnsi="Times New Roman IRO"/>
          <w:sz w:val="28"/>
        </w:rPr>
        <w:tab/>
        <w:t>а) 2 марта кўп</w:t>
      </w:r>
    </w:p>
    <w:p w:rsidR="00A100B9" w:rsidRDefault="00A100B9" w:rsidP="00A100B9">
      <w:pPr>
        <w:jc w:val="both"/>
        <w:rPr>
          <w:rFonts w:ascii="Times New Roman IRO" w:hAnsi="Times New Roman IRO"/>
          <w:sz w:val="28"/>
        </w:rPr>
      </w:pPr>
      <w:r>
        <w:rPr>
          <w:rFonts w:ascii="Times New Roman IRO" w:hAnsi="Times New Roman IRO"/>
          <w:sz w:val="28"/>
        </w:rPr>
        <w:tab/>
        <w:t>б) 3 марта кўп</w:t>
      </w:r>
    </w:p>
    <w:p w:rsidR="00A100B9" w:rsidRDefault="00A100B9" w:rsidP="00A100B9">
      <w:pPr>
        <w:jc w:val="both"/>
        <w:rPr>
          <w:rFonts w:ascii="Times New Roman IRO" w:hAnsi="Times New Roman IRO"/>
          <w:sz w:val="28"/>
        </w:rPr>
      </w:pPr>
      <w:r>
        <w:rPr>
          <w:rFonts w:ascii="Times New Roman IRO" w:hAnsi="Times New Roman IRO"/>
          <w:sz w:val="28"/>
        </w:rPr>
        <w:tab/>
        <w:t>в) т е н г</w:t>
      </w:r>
    </w:p>
    <w:p w:rsidR="00A100B9" w:rsidRDefault="00A100B9" w:rsidP="00A100B9">
      <w:pPr>
        <w:jc w:val="both"/>
        <w:rPr>
          <w:rFonts w:ascii="Times New Roman IRO" w:hAnsi="Times New Roman IRO"/>
          <w:sz w:val="28"/>
        </w:rPr>
      </w:pPr>
      <w:r>
        <w:rPr>
          <w:rFonts w:ascii="Times New Roman IRO" w:hAnsi="Times New Roman IRO"/>
          <w:sz w:val="28"/>
        </w:rPr>
        <w:tab/>
        <w:t>г) 2 марта кам</w:t>
      </w:r>
    </w:p>
    <w:p w:rsidR="00A100B9" w:rsidRDefault="00A100B9" w:rsidP="00A100B9">
      <w:pPr>
        <w:jc w:val="both"/>
        <w:rPr>
          <w:rFonts w:ascii="Times New Roman IRO" w:hAnsi="Times New Roman IRO"/>
          <w:sz w:val="28"/>
        </w:rPr>
      </w:pPr>
      <w:r>
        <w:rPr>
          <w:rFonts w:ascii="Times New Roman IRO" w:hAnsi="Times New Roman IRO"/>
          <w:sz w:val="28"/>
        </w:rPr>
        <w:tab/>
        <w:t>д) 3 марта кам</w:t>
      </w:r>
    </w:p>
    <w:p w:rsidR="00A100B9" w:rsidRDefault="00A100B9" w:rsidP="00A100B9">
      <w:pPr>
        <w:jc w:val="both"/>
        <w:rPr>
          <w:rFonts w:ascii="Times New Roman IRO" w:hAnsi="Times New Roman IRO"/>
          <w:sz w:val="28"/>
        </w:rPr>
      </w:pPr>
    </w:p>
    <w:p w:rsidR="00A100B9" w:rsidRDefault="00A100B9" w:rsidP="00A100B9">
      <w:pPr>
        <w:jc w:val="both"/>
        <w:rPr>
          <w:rFonts w:ascii="Times New Roman IRO" w:hAnsi="Times New Roman IRO"/>
          <w:sz w:val="28"/>
        </w:rPr>
      </w:pPr>
      <w:r>
        <w:rPr>
          <w:rFonts w:ascii="Times New Roman IRO" w:hAnsi="Times New Roman IRO"/>
          <w:sz w:val="28"/>
        </w:rPr>
        <w:t>5. 7-8 ойлик болалар консерваларида заррачалар размери қандай бўлади?</w:t>
      </w:r>
    </w:p>
    <w:p w:rsidR="00A100B9" w:rsidRDefault="00A100B9" w:rsidP="00A100B9">
      <w:pPr>
        <w:jc w:val="both"/>
        <w:rPr>
          <w:rFonts w:ascii="Times New Roman IRO" w:hAnsi="Times New Roman IRO"/>
          <w:sz w:val="28"/>
        </w:rPr>
      </w:pPr>
      <w:r>
        <w:rPr>
          <w:rFonts w:ascii="Times New Roman IRO" w:hAnsi="Times New Roman IRO"/>
          <w:sz w:val="28"/>
        </w:rPr>
        <w:tab/>
        <w:t>а) 800 мкм</w:t>
      </w:r>
    </w:p>
    <w:p w:rsidR="00A100B9" w:rsidRDefault="00A100B9" w:rsidP="00A100B9">
      <w:pPr>
        <w:jc w:val="both"/>
        <w:rPr>
          <w:rFonts w:ascii="Times New Roman IRO" w:hAnsi="Times New Roman IRO"/>
          <w:sz w:val="28"/>
        </w:rPr>
      </w:pPr>
      <w:r>
        <w:rPr>
          <w:rFonts w:ascii="Times New Roman IRO" w:hAnsi="Times New Roman IRO"/>
          <w:sz w:val="28"/>
        </w:rPr>
        <w:tab/>
        <w:t>б) 80 мкм</w:t>
      </w:r>
    </w:p>
    <w:p w:rsidR="00A100B9" w:rsidRDefault="00A100B9" w:rsidP="00A100B9">
      <w:pPr>
        <w:jc w:val="both"/>
        <w:rPr>
          <w:rFonts w:ascii="Times New Roman IRO" w:hAnsi="Times New Roman IRO"/>
          <w:sz w:val="28"/>
        </w:rPr>
      </w:pPr>
      <w:r>
        <w:rPr>
          <w:rFonts w:ascii="Times New Roman IRO" w:hAnsi="Times New Roman IRO"/>
          <w:sz w:val="28"/>
        </w:rPr>
        <w:tab/>
        <w:t>в) 100 мкм</w:t>
      </w:r>
    </w:p>
    <w:p w:rsidR="00A100B9" w:rsidRDefault="00A100B9" w:rsidP="00A100B9">
      <w:pPr>
        <w:jc w:val="both"/>
        <w:rPr>
          <w:rFonts w:ascii="Times New Roman IRO" w:hAnsi="Times New Roman IRO"/>
          <w:sz w:val="28"/>
        </w:rPr>
      </w:pPr>
      <w:r>
        <w:rPr>
          <w:rFonts w:ascii="Times New Roman IRO" w:hAnsi="Times New Roman IRO"/>
          <w:sz w:val="28"/>
        </w:rPr>
        <w:tab/>
        <w:t>г) 500 мкм</w:t>
      </w:r>
    </w:p>
    <w:p w:rsidR="00A100B9" w:rsidRDefault="00A100B9" w:rsidP="00A100B9">
      <w:pPr>
        <w:jc w:val="both"/>
        <w:rPr>
          <w:rFonts w:ascii="Times New Roman IRO" w:hAnsi="Times New Roman IRO"/>
          <w:sz w:val="28"/>
        </w:rPr>
      </w:pPr>
      <w:r>
        <w:rPr>
          <w:rFonts w:ascii="Times New Roman IRO" w:hAnsi="Times New Roman IRO"/>
          <w:sz w:val="28"/>
        </w:rPr>
        <w:tab/>
        <w:t>д) 1000 мкм</w:t>
      </w:r>
    </w:p>
    <w:p w:rsidR="00A100B9" w:rsidRDefault="00A100B9" w:rsidP="00A100B9">
      <w:pPr>
        <w:jc w:val="both"/>
        <w:rPr>
          <w:rFonts w:ascii="Times New Roman IRO" w:hAnsi="Times New Roman IRO"/>
          <w:sz w:val="28"/>
        </w:rPr>
      </w:pPr>
      <w:r>
        <w:rPr>
          <w:rFonts w:ascii="Times New Roman IRO" w:hAnsi="Times New Roman IRO"/>
          <w:sz w:val="28"/>
        </w:rPr>
        <w:t>6. 7-8 ойлик болалар консервалари қандай ҳолда бўлади?</w:t>
      </w:r>
    </w:p>
    <w:p w:rsidR="00A100B9" w:rsidRDefault="00A100B9" w:rsidP="00A100B9">
      <w:pPr>
        <w:jc w:val="both"/>
        <w:rPr>
          <w:rFonts w:ascii="Times New Roman IRO" w:hAnsi="Times New Roman IRO"/>
          <w:sz w:val="28"/>
        </w:rPr>
      </w:pPr>
      <w:r>
        <w:rPr>
          <w:rFonts w:ascii="Times New Roman IRO" w:hAnsi="Times New Roman IRO"/>
          <w:sz w:val="28"/>
        </w:rPr>
        <w:tab/>
        <w:t>а) гомоген</w:t>
      </w:r>
    </w:p>
    <w:p w:rsidR="00A100B9" w:rsidRDefault="00A100B9" w:rsidP="00A100B9">
      <w:pPr>
        <w:jc w:val="both"/>
        <w:rPr>
          <w:rFonts w:ascii="Times New Roman IRO" w:hAnsi="Times New Roman IRO"/>
          <w:sz w:val="28"/>
        </w:rPr>
      </w:pPr>
      <w:r>
        <w:rPr>
          <w:rFonts w:ascii="Times New Roman IRO" w:hAnsi="Times New Roman IRO"/>
          <w:sz w:val="28"/>
        </w:rPr>
        <w:tab/>
        <w:t>б) пастасимон</w:t>
      </w:r>
    </w:p>
    <w:p w:rsidR="00A100B9" w:rsidRDefault="00A100B9" w:rsidP="00A100B9">
      <w:pPr>
        <w:jc w:val="both"/>
        <w:rPr>
          <w:rFonts w:ascii="Times New Roman IRO" w:hAnsi="Times New Roman IRO"/>
          <w:sz w:val="28"/>
        </w:rPr>
      </w:pPr>
      <w:r>
        <w:rPr>
          <w:rFonts w:ascii="Times New Roman IRO" w:hAnsi="Times New Roman IRO"/>
          <w:sz w:val="28"/>
        </w:rPr>
        <w:tab/>
        <w:t>в) пюресимон</w:t>
      </w:r>
    </w:p>
    <w:p w:rsidR="00A100B9" w:rsidRDefault="00A100B9" w:rsidP="00A100B9">
      <w:pPr>
        <w:jc w:val="both"/>
        <w:rPr>
          <w:rFonts w:ascii="Times New Roman IRO" w:hAnsi="Times New Roman IRO"/>
          <w:sz w:val="28"/>
        </w:rPr>
      </w:pPr>
      <w:r>
        <w:rPr>
          <w:rFonts w:ascii="Times New Roman IRO" w:hAnsi="Times New Roman IRO"/>
          <w:sz w:val="28"/>
        </w:rPr>
        <w:tab/>
        <w:t>г) катта бўлакли</w:t>
      </w:r>
    </w:p>
    <w:p w:rsidR="00A100B9" w:rsidRDefault="00A100B9" w:rsidP="00A100B9">
      <w:pPr>
        <w:jc w:val="both"/>
        <w:rPr>
          <w:rFonts w:ascii="Times New Roman IRO" w:hAnsi="Times New Roman IRO"/>
          <w:sz w:val="28"/>
        </w:rPr>
      </w:pPr>
      <w:r>
        <w:rPr>
          <w:rFonts w:ascii="Times New Roman IRO" w:hAnsi="Times New Roman IRO"/>
          <w:sz w:val="28"/>
        </w:rPr>
        <w:tab/>
        <w:t>д) кичик бўлакли</w:t>
      </w:r>
    </w:p>
    <w:p w:rsidR="00A100B9" w:rsidRDefault="00A100B9" w:rsidP="00A100B9">
      <w:pPr>
        <w:jc w:val="both"/>
        <w:rPr>
          <w:rFonts w:ascii="Times New Roman IRO" w:hAnsi="Times New Roman IRO"/>
          <w:sz w:val="28"/>
        </w:rPr>
      </w:pPr>
    </w:p>
    <w:p w:rsidR="00A100B9" w:rsidRDefault="00A100B9" w:rsidP="00A100B9">
      <w:pPr>
        <w:jc w:val="both"/>
        <w:rPr>
          <w:rFonts w:ascii="Times New Roman IRO" w:hAnsi="Times New Roman IRO"/>
          <w:sz w:val="28"/>
        </w:rPr>
      </w:pPr>
      <w:r>
        <w:rPr>
          <w:rFonts w:ascii="Times New Roman IRO" w:hAnsi="Times New Roman IRO"/>
          <w:sz w:val="28"/>
        </w:rPr>
        <w:t>7. 10-18 ойлик болалар консерваларининг заррачалар размери қандай бўлади?</w:t>
      </w:r>
    </w:p>
    <w:p w:rsidR="00A100B9" w:rsidRDefault="00A100B9" w:rsidP="00A100B9">
      <w:pPr>
        <w:jc w:val="both"/>
        <w:rPr>
          <w:rFonts w:ascii="Times New Roman IRO" w:hAnsi="Times New Roman IRO"/>
          <w:sz w:val="28"/>
        </w:rPr>
      </w:pPr>
      <w:r>
        <w:rPr>
          <w:rFonts w:ascii="Times New Roman IRO" w:hAnsi="Times New Roman IRO"/>
          <w:sz w:val="28"/>
        </w:rPr>
        <w:tab/>
        <w:t>а) 2 - 3 мм</w:t>
      </w:r>
    </w:p>
    <w:p w:rsidR="00A100B9" w:rsidRDefault="00A100B9" w:rsidP="00A100B9">
      <w:pPr>
        <w:jc w:val="both"/>
        <w:rPr>
          <w:rFonts w:ascii="Times New Roman IRO" w:hAnsi="Times New Roman IRO"/>
          <w:sz w:val="28"/>
        </w:rPr>
      </w:pPr>
      <w:r>
        <w:rPr>
          <w:rFonts w:ascii="Times New Roman IRO" w:hAnsi="Times New Roman IRO"/>
          <w:sz w:val="28"/>
        </w:rPr>
        <w:lastRenderedPageBreak/>
        <w:tab/>
        <w:t>б) 10 - 20 мм</w:t>
      </w:r>
    </w:p>
    <w:p w:rsidR="00A100B9" w:rsidRDefault="00A100B9" w:rsidP="00A100B9">
      <w:pPr>
        <w:jc w:val="both"/>
        <w:rPr>
          <w:rFonts w:ascii="Times New Roman IRO" w:hAnsi="Times New Roman IRO"/>
          <w:sz w:val="28"/>
        </w:rPr>
      </w:pPr>
      <w:r>
        <w:rPr>
          <w:rFonts w:ascii="Times New Roman IRO" w:hAnsi="Times New Roman IRO"/>
          <w:sz w:val="28"/>
        </w:rPr>
        <w:tab/>
        <w:t>в) 2 - 3 мкм</w:t>
      </w:r>
    </w:p>
    <w:p w:rsidR="00A100B9" w:rsidRDefault="00A100B9" w:rsidP="00A100B9">
      <w:pPr>
        <w:jc w:val="both"/>
        <w:rPr>
          <w:rFonts w:ascii="Times New Roman IRO" w:hAnsi="Times New Roman IRO"/>
          <w:sz w:val="28"/>
        </w:rPr>
      </w:pPr>
      <w:r>
        <w:rPr>
          <w:rFonts w:ascii="Times New Roman IRO" w:hAnsi="Times New Roman IRO"/>
          <w:sz w:val="28"/>
        </w:rPr>
        <w:tab/>
        <w:t>г) 50 - 60 мм</w:t>
      </w:r>
    </w:p>
    <w:p w:rsidR="00A100B9" w:rsidRDefault="00A100B9" w:rsidP="00A100B9">
      <w:pPr>
        <w:jc w:val="both"/>
        <w:rPr>
          <w:rFonts w:ascii="Times New Roman IRO" w:hAnsi="Times New Roman IRO"/>
          <w:sz w:val="28"/>
        </w:rPr>
      </w:pPr>
      <w:r>
        <w:rPr>
          <w:rFonts w:ascii="Times New Roman IRO" w:hAnsi="Times New Roman IRO"/>
          <w:sz w:val="28"/>
        </w:rPr>
        <w:tab/>
        <w:t>д) 10 - 20 мкм</w:t>
      </w:r>
    </w:p>
    <w:p w:rsidR="00A100B9" w:rsidRDefault="00A100B9" w:rsidP="00A100B9">
      <w:pPr>
        <w:jc w:val="both"/>
        <w:rPr>
          <w:rFonts w:ascii="Times New Roman IRO" w:hAnsi="Times New Roman IRO"/>
          <w:sz w:val="28"/>
        </w:rPr>
      </w:pPr>
    </w:p>
    <w:p w:rsidR="00A100B9" w:rsidRDefault="00A100B9" w:rsidP="00A100B9">
      <w:pPr>
        <w:jc w:val="both"/>
        <w:rPr>
          <w:rFonts w:ascii="Times New Roman IRO" w:hAnsi="Times New Roman IRO"/>
          <w:sz w:val="28"/>
        </w:rPr>
      </w:pPr>
      <w:r>
        <w:rPr>
          <w:rFonts w:ascii="Times New Roman IRO" w:hAnsi="Times New Roman IRO"/>
          <w:sz w:val="28"/>
        </w:rPr>
        <w:t>8.10-18 ойлик болалар консервалари қандай хола бўлади?</w:t>
      </w:r>
    </w:p>
    <w:p w:rsidR="00A100B9" w:rsidRDefault="00A100B9" w:rsidP="00A100B9">
      <w:pPr>
        <w:jc w:val="both"/>
        <w:rPr>
          <w:rFonts w:ascii="Times New Roman IRO" w:hAnsi="Times New Roman IRO"/>
          <w:sz w:val="28"/>
        </w:rPr>
      </w:pPr>
      <w:r>
        <w:rPr>
          <w:rFonts w:ascii="Times New Roman IRO" w:hAnsi="Times New Roman IRO"/>
          <w:sz w:val="28"/>
        </w:rPr>
        <w:tab/>
        <w:t>а) катта бўлак</w:t>
      </w:r>
    </w:p>
    <w:p w:rsidR="00A100B9" w:rsidRDefault="00A100B9" w:rsidP="00A100B9">
      <w:pPr>
        <w:jc w:val="both"/>
        <w:rPr>
          <w:rFonts w:ascii="Times New Roman IRO" w:hAnsi="Times New Roman IRO"/>
          <w:sz w:val="28"/>
        </w:rPr>
      </w:pPr>
      <w:r>
        <w:rPr>
          <w:rFonts w:ascii="Times New Roman IRO" w:hAnsi="Times New Roman IRO"/>
          <w:sz w:val="28"/>
        </w:rPr>
        <w:tab/>
        <w:t>б) кичик бўлак</w:t>
      </w:r>
    </w:p>
    <w:p w:rsidR="00A100B9" w:rsidRDefault="00A100B9" w:rsidP="00A100B9">
      <w:pPr>
        <w:jc w:val="both"/>
        <w:rPr>
          <w:rFonts w:ascii="Times New Roman IRO" w:hAnsi="Times New Roman IRO"/>
          <w:sz w:val="28"/>
        </w:rPr>
      </w:pPr>
      <w:r>
        <w:rPr>
          <w:rFonts w:ascii="Times New Roman IRO" w:hAnsi="Times New Roman IRO"/>
          <w:sz w:val="28"/>
        </w:rPr>
        <w:tab/>
        <w:t>в) гомоген</w:t>
      </w:r>
    </w:p>
    <w:p w:rsidR="00A100B9" w:rsidRDefault="00A100B9" w:rsidP="00A100B9">
      <w:pPr>
        <w:jc w:val="both"/>
        <w:rPr>
          <w:rFonts w:ascii="Times New Roman IRO" w:hAnsi="Times New Roman IRO"/>
          <w:sz w:val="28"/>
        </w:rPr>
      </w:pPr>
      <w:r>
        <w:rPr>
          <w:rFonts w:ascii="Times New Roman IRO" w:hAnsi="Times New Roman IRO"/>
          <w:sz w:val="28"/>
        </w:rPr>
        <w:tab/>
        <w:t>г) пюресимон</w:t>
      </w:r>
    </w:p>
    <w:p w:rsidR="00A100B9" w:rsidRDefault="00A100B9" w:rsidP="00A100B9">
      <w:pPr>
        <w:jc w:val="both"/>
        <w:rPr>
          <w:rFonts w:ascii="Times New Roman IRO" w:hAnsi="Times New Roman IRO"/>
          <w:sz w:val="28"/>
        </w:rPr>
      </w:pPr>
      <w:r>
        <w:rPr>
          <w:rFonts w:ascii="Times New Roman IRO" w:hAnsi="Times New Roman IRO"/>
          <w:sz w:val="28"/>
        </w:rPr>
        <w:tab/>
        <w:t>д) пастасимон</w:t>
      </w:r>
    </w:p>
    <w:p w:rsidR="00A100B9" w:rsidRDefault="00A100B9" w:rsidP="00A100B9">
      <w:pPr>
        <w:jc w:val="both"/>
        <w:rPr>
          <w:rFonts w:ascii="Times New Roman IRO" w:hAnsi="Times New Roman IRO"/>
          <w:sz w:val="28"/>
        </w:rPr>
      </w:pPr>
    </w:p>
    <w:p w:rsidR="00A100B9" w:rsidRDefault="00A100B9" w:rsidP="00A100B9">
      <w:pPr>
        <w:jc w:val="both"/>
        <w:rPr>
          <w:rFonts w:ascii="Times New Roman IRO" w:hAnsi="Times New Roman IRO"/>
          <w:sz w:val="28"/>
        </w:rPr>
      </w:pPr>
      <w:r>
        <w:rPr>
          <w:rFonts w:ascii="Times New Roman IRO" w:hAnsi="Times New Roman IRO"/>
          <w:sz w:val="28"/>
        </w:rPr>
        <w:t>9.Болалар консерваларида ҳайвонат ва ўсимлик ёғар нисбати ҳисобга олинадими?</w:t>
      </w:r>
    </w:p>
    <w:p w:rsidR="00A100B9" w:rsidRDefault="00A100B9" w:rsidP="00A100B9">
      <w:pPr>
        <w:jc w:val="both"/>
        <w:rPr>
          <w:rFonts w:ascii="Times New Roman IRO" w:hAnsi="Times New Roman IRO"/>
          <w:sz w:val="28"/>
        </w:rPr>
      </w:pPr>
      <w:r>
        <w:rPr>
          <w:rFonts w:ascii="Times New Roman IRO" w:hAnsi="Times New Roman IRO"/>
          <w:sz w:val="28"/>
        </w:rPr>
        <w:tab/>
        <w:t>а) ҳисобга олинади</w:t>
      </w:r>
    </w:p>
    <w:p w:rsidR="00A100B9" w:rsidRDefault="00A100B9" w:rsidP="00A100B9">
      <w:pPr>
        <w:jc w:val="both"/>
        <w:rPr>
          <w:rFonts w:ascii="Times New Roman IRO" w:hAnsi="Times New Roman IRO"/>
          <w:sz w:val="28"/>
        </w:rPr>
      </w:pPr>
      <w:r>
        <w:rPr>
          <w:rFonts w:ascii="Times New Roman IRO" w:hAnsi="Times New Roman IRO"/>
          <w:sz w:val="28"/>
        </w:rPr>
        <w:tab/>
        <w:t>б) ҳисобга олинмайди</w:t>
      </w:r>
    </w:p>
    <w:p w:rsidR="00A100B9" w:rsidRDefault="00A100B9" w:rsidP="00A100B9">
      <w:pPr>
        <w:jc w:val="both"/>
        <w:rPr>
          <w:rFonts w:ascii="Times New Roman IRO" w:hAnsi="Times New Roman IRO"/>
          <w:sz w:val="28"/>
        </w:rPr>
      </w:pPr>
      <w:r>
        <w:rPr>
          <w:rFonts w:ascii="Times New Roman IRO" w:hAnsi="Times New Roman IRO"/>
          <w:sz w:val="28"/>
        </w:rPr>
        <w:tab/>
        <w:t>в) қисман</w:t>
      </w:r>
    </w:p>
    <w:p w:rsidR="00A100B9" w:rsidRDefault="00A100B9" w:rsidP="00A100B9">
      <w:pPr>
        <w:jc w:val="both"/>
        <w:rPr>
          <w:rFonts w:ascii="Times New Roman IRO" w:hAnsi="Times New Roman IRO"/>
          <w:sz w:val="28"/>
        </w:rPr>
      </w:pPr>
      <w:r>
        <w:rPr>
          <w:rFonts w:ascii="Times New Roman IRO" w:hAnsi="Times New Roman IRO"/>
          <w:sz w:val="28"/>
        </w:rPr>
        <w:tab/>
        <w:t>г) фақат ҳайвонот</w:t>
      </w:r>
    </w:p>
    <w:p w:rsidR="00A100B9" w:rsidRDefault="00A100B9" w:rsidP="00A100B9">
      <w:pPr>
        <w:jc w:val="both"/>
        <w:rPr>
          <w:rFonts w:ascii="Times New Roman IRO" w:hAnsi="Times New Roman IRO"/>
          <w:sz w:val="28"/>
        </w:rPr>
      </w:pPr>
      <w:r>
        <w:rPr>
          <w:rFonts w:ascii="Times New Roman IRO" w:hAnsi="Times New Roman IRO"/>
          <w:sz w:val="28"/>
        </w:rPr>
        <w:tab/>
        <w:t>д) фақат ўсимлик</w:t>
      </w:r>
    </w:p>
    <w:p w:rsidR="00A100B9" w:rsidRDefault="00A100B9" w:rsidP="00A100B9">
      <w:pPr>
        <w:jc w:val="both"/>
        <w:rPr>
          <w:rFonts w:ascii="Times New Roman IRO" w:hAnsi="Times New Roman IRO"/>
          <w:sz w:val="28"/>
        </w:rPr>
      </w:pPr>
    </w:p>
    <w:p w:rsidR="00A100B9" w:rsidRDefault="00A100B9" w:rsidP="00A100B9">
      <w:pPr>
        <w:jc w:val="both"/>
        <w:rPr>
          <w:rFonts w:ascii="Times New Roman IRO" w:hAnsi="Times New Roman IRO"/>
          <w:sz w:val="28"/>
        </w:rPr>
      </w:pPr>
      <w:r>
        <w:rPr>
          <w:rFonts w:ascii="Times New Roman IRO" w:hAnsi="Times New Roman IRO"/>
          <w:sz w:val="28"/>
        </w:rPr>
        <w:t>10.Бир ёшгача бўлган болалар консерваси тайёрлашда унинг қандай нави (сорти) ишлатилади?</w:t>
      </w:r>
    </w:p>
    <w:p w:rsidR="00A100B9" w:rsidRDefault="00A100B9" w:rsidP="00A100B9">
      <w:pPr>
        <w:jc w:val="both"/>
        <w:rPr>
          <w:rFonts w:ascii="Times New Roman IRO" w:hAnsi="Times New Roman IRO"/>
          <w:sz w:val="28"/>
        </w:rPr>
      </w:pPr>
      <w:r>
        <w:rPr>
          <w:rFonts w:ascii="Times New Roman IRO" w:hAnsi="Times New Roman IRO"/>
          <w:sz w:val="28"/>
        </w:rPr>
        <w:tab/>
        <w:t>а) олий навли</w:t>
      </w:r>
    </w:p>
    <w:p w:rsidR="00A100B9" w:rsidRDefault="00A100B9" w:rsidP="00A100B9">
      <w:pPr>
        <w:jc w:val="both"/>
        <w:rPr>
          <w:rFonts w:ascii="Times New Roman IRO" w:hAnsi="Times New Roman IRO"/>
          <w:sz w:val="28"/>
        </w:rPr>
      </w:pPr>
      <w:r>
        <w:rPr>
          <w:rFonts w:ascii="Times New Roman IRO" w:hAnsi="Times New Roman IRO"/>
          <w:sz w:val="28"/>
        </w:rPr>
        <w:tab/>
        <w:t>б) 1-чи навли</w:t>
      </w:r>
    </w:p>
    <w:p w:rsidR="00A100B9" w:rsidRDefault="00A100B9" w:rsidP="00A100B9">
      <w:pPr>
        <w:jc w:val="both"/>
        <w:rPr>
          <w:rFonts w:ascii="Times New Roman IRO" w:hAnsi="Times New Roman IRO"/>
          <w:sz w:val="28"/>
        </w:rPr>
      </w:pPr>
      <w:r>
        <w:rPr>
          <w:rFonts w:ascii="Times New Roman IRO" w:hAnsi="Times New Roman IRO"/>
          <w:sz w:val="28"/>
        </w:rPr>
        <w:tab/>
        <w:t>в) 2-чи навли</w:t>
      </w:r>
    </w:p>
    <w:p w:rsidR="00A100B9" w:rsidRDefault="00A100B9" w:rsidP="00A100B9">
      <w:pPr>
        <w:jc w:val="both"/>
        <w:rPr>
          <w:rFonts w:ascii="Times New Roman IRO" w:hAnsi="Times New Roman IRO"/>
          <w:sz w:val="28"/>
        </w:rPr>
      </w:pPr>
      <w:r>
        <w:rPr>
          <w:rFonts w:ascii="Times New Roman IRO" w:hAnsi="Times New Roman IRO"/>
          <w:sz w:val="28"/>
        </w:rPr>
        <w:tab/>
        <w:t>г) фақат 1-чи навли</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IRO">
    <w:altName w:val="Times New Roman"/>
    <w:charset w:val="00"/>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F544A24"/>
    <w:lvl w:ilvl="0">
      <w:numFmt w:val="decimal"/>
      <w:lvlText w:val="*"/>
      <w:lvlJc w:val="left"/>
    </w:lvl>
  </w:abstractNum>
  <w:abstractNum w:abstractNumId="1">
    <w:nsid w:val="0FBB2B67"/>
    <w:multiLevelType w:val="singleLevel"/>
    <w:tmpl w:val="935A76E2"/>
    <w:lvl w:ilvl="0">
      <w:start w:val="1"/>
      <w:numFmt w:val="decimal"/>
      <w:lvlText w:val="%1."/>
      <w:legacy w:legacy="1" w:legacySpace="0" w:legacyIndent="283"/>
      <w:lvlJc w:val="left"/>
      <w:pPr>
        <w:ind w:left="283" w:hanging="283"/>
      </w:pPr>
    </w:lvl>
  </w:abstractNum>
  <w:abstractNum w:abstractNumId="2">
    <w:nsid w:val="1D1C6A99"/>
    <w:multiLevelType w:val="singleLevel"/>
    <w:tmpl w:val="935A76E2"/>
    <w:lvl w:ilvl="0">
      <w:start w:val="1"/>
      <w:numFmt w:val="decimal"/>
      <w:lvlText w:val="%1."/>
      <w:legacy w:legacy="1" w:legacySpace="0" w:legacyIndent="283"/>
      <w:lvlJc w:val="left"/>
      <w:pPr>
        <w:ind w:left="283" w:hanging="283"/>
      </w:pPr>
    </w:lvl>
  </w:abstractNum>
  <w:abstractNum w:abstractNumId="3">
    <w:nsid w:val="491868CF"/>
    <w:multiLevelType w:val="singleLevel"/>
    <w:tmpl w:val="935A76E2"/>
    <w:lvl w:ilvl="0">
      <w:start w:val="1"/>
      <w:numFmt w:val="decimal"/>
      <w:lvlText w:val="%1."/>
      <w:legacy w:legacy="1" w:legacySpace="0" w:legacyIndent="283"/>
      <w:lvlJc w:val="left"/>
      <w:pPr>
        <w:ind w:left="283" w:hanging="283"/>
      </w:pPr>
    </w:lvl>
  </w:abstractNum>
  <w:abstractNum w:abstractNumId="4">
    <w:nsid w:val="4BD74153"/>
    <w:multiLevelType w:val="singleLevel"/>
    <w:tmpl w:val="935A76E2"/>
    <w:lvl w:ilvl="0">
      <w:start w:val="1"/>
      <w:numFmt w:val="decimal"/>
      <w:lvlText w:val="%1."/>
      <w:legacy w:legacy="1" w:legacySpace="0" w:legacyIndent="283"/>
      <w:lvlJc w:val="left"/>
      <w:pPr>
        <w:ind w:left="283" w:hanging="283"/>
      </w:pPr>
    </w:lvl>
  </w:abstractNum>
  <w:abstractNum w:abstractNumId="5">
    <w:nsid w:val="551254B4"/>
    <w:multiLevelType w:val="singleLevel"/>
    <w:tmpl w:val="6CF2ECD0"/>
    <w:lvl w:ilvl="0">
      <w:numFmt w:val="none"/>
      <w:lvlText w:val=""/>
      <w:lvlJc w:val="left"/>
      <w:pPr>
        <w:tabs>
          <w:tab w:val="num" w:pos="360"/>
        </w:tabs>
      </w:pPr>
    </w:lvl>
  </w:abstractNum>
  <w:num w:numId="1">
    <w:abstractNumId w:val="4"/>
  </w:num>
  <w:num w:numId="2">
    <w:abstractNumId w:val="1"/>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0B9"/>
    <w:rsid w:val="00A100B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0B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0B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1962</Words>
  <Characters>11188</Characters>
  <Application>Microsoft Office Word</Application>
  <DocSecurity>0</DocSecurity>
  <Lines>93</Lines>
  <Paragraphs>26</Paragraphs>
  <ScaleCrop>false</ScaleCrop>
  <Company>Home</Company>
  <LinksUpToDate>false</LinksUpToDate>
  <CharactersWithSpaces>13124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2012-11-08T09:13:00Z</dcterms:created>
  <dcterms:modified xsi:type="dcterms:W3CDTF">2012-11-08T09:13:00Z</dcterms:modified>
</cp:coreProperties>
</file>